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BC" w:rsidRPr="00C0717D" w:rsidRDefault="00DC13BC" w:rsidP="004B6E01">
      <w:pPr>
        <w:keepNext/>
        <w:shd w:val="clear" w:color="auto" w:fill="FFFFFF"/>
        <w:jc w:val="center"/>
        <w:rPr>
          <w:b/>
          <w:sz w:val="24"/>
          <w:szCs w:val="24"/>
        </w:rPr>
      </w:pPr>
      <w:r w:rsidRPr="00C0717D">
        <w:rPr>
          <w:b/>
          <w:bCs/>
          <w:color w:val="000000"/>
          <w:sz w:val="24"/>
          <w:szCs w:val="24"/>
        </w:rPr>
        <w:t>СОГЛАШЕНИЕ</w:t>
      </w:r>
    </w:p>
    <w:p w:rsidR="00622A17" w:rsidRPr="00C0717D" w:rsidRDefault="00DC13BC" w:rsidP="004B6E01">
      <w:pPr>
        <w:keepNext/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 w:rsidRPr="00C0717D">
        <w:rPr>
          <w:b/>
          <w:bCs/>
          <w:color w:val="000000"/>
          <w:sz w:val="24"/>
          <w:szCs w:val="24"/>
        </w:rPr>
        <w:t xml:space="preserve">о передаче </w:t>
      </w:r>
      <w:r w:rsidR="00D1603D" w:rsidRPr="00C0717D">
        <w:rPr>
          <w:b/>
          <w:bCs/>
          <w:color w:val="000000"/>
          <w:sz w:val="24"/>
          <w:szCs w:val="24"/>
        </w:rPr>
        <w:t xml:space="preserve">полномочий по </w:t>
      </w:r>
      <w:r w:rsidR="00C26621" w:rsidRPr="00C0717D">
        <w:rPr>
          <w:b/>
          <w:sz w:val="24"/>
          <w:szCs w:val="24"/>
        </w:rPr>
        <w:t>осуществлению внутреннего муниципального финансового контроля</w:t>
      </w:r>
    </w:p>
    <w:p w:rsidR="00911FE8" w:rsidRPr="00675E3D" w:rsidRDefault="008C7DB2" w:rsidP="004B6E01">
      <w:pPr>
        <w:keepNext/>
        <w:shd w:val="clear" w:color="auto" w:fill="FFFFFF"/>
        <w:ind w:firstLine="709"/>
        <w:jc w:val="both"/>
        <w:rPr>
          <w:b/>
          <w:iCs/>
          <w:sz w:val="24"/>
          <w:szCs w:val="24"/>
        </w:rPr>
      </w:pPr>
      <w:r w:rsidRPr="00C0717D">
        <w:rPr>
          <w:sz w:val="24"/>
          <w:szCs w:val="24"/>
        </w:rPr>
        <w:t xml:space="preserve">        </w:t>
      </w:r>
      <w:r w:rsidR="00911FE8" w:rsidRPr="00C0717D">
        <w:rPr>
          <w:b/>
          <w:iCs/>
          <w:color w:val="000000"/>
          <w:sz w:val="24"/>
          <w:szCs w:val="24"/>
        </w:rPr>
        <w:t xml:space="preserve">                                                                         </w:t>
      </w:r>
      <w:r w:rsidR="006D6F93" w:rsidRPr="00C0717D">
        <w:rPr>
          <w:b/>
          <w:iCs/>
          <w:color w:val="000000"/>
          <w:sz w:val="24"/>
          <w:szCs w:val="24"/>
        </w:rPr>
        <w:t xml:space="preserve"> </w:t>
      </w:r>
      <w:r w:rsidR="004F3DCD" w:rsidRPr="00C0717D">
        <w:rPr>
          <w:b/>
          <w:iCs/>
          <w:color w:val="000000"/>
          <w:sz w:val="24"/>
          <w:szCs w:val="24"/>
        </w:rPr>
        <w:t xml:space="preserve">                    </w:t>
      </w:r>
      <w:r w:rsidR="00B119D9" w:rsidRPr="00675E3D">
        <w:rPr>
          <w:b/>
          <w:iCs/>
          <w:sz w:val="24"/>
          <w:szCs w:val="24"/>
        </w:rPr>
        <w:t>1</w:t>
      </w:r>
      <w:r w:rsidR="00F8439B">
        <w:rPr>
          <w:b/>
          <w:iCs/>
          <w:sz w:val="24"/>
          <w:szCs w:val="24"/>
        </w:rPr>
        <w:t>7</w:t>
      </w:r>
      <w:r w:rsidR="006D6F93" w:rsidRPr="00675E3D">
        <w:rPr>
          <w:b/>
          <w:iCs/>
          <w:sz w:val="24"/>
          <w:szCs w:val="24"/>
        </w:rPr>
        <w:t xml:space="preserve"> </w:t>
      </w:r>
      <w:r w:rsidR="00056886" w:rsidRPr="00675E3D">
        <w:rPr>
          <w:b/>
          <w:iCs/>
          <w:sz w:val="24"/>
          <w:szCs w:val="24"/>
        </w:rPr>
        <w:t xml:space="preserve">декабря </w:t>
      </w:r>
      <w:r w:rsidR="001E4EAA" w:rsidRPr="00675E3D">
        <w:rPr>
          <w:b/>
          <w:iCs/>
          <w:sz w:val="24"/>
          <w:szCs w:val="24"/>
        </w:rPr>
        <w:t xml:space="preserve"> 202</w:t>
      </w:r>
      <w:r w:rsidR="00CE6D8B" w:rsidRPr="00675E3D">
        <w:rPr>
          <w:b/>
          <w:iCs/>
          <w:sz w:val="24"/>
          <w:szCs w:val="24"/>
        </w:rPr>
        <w:t>1</w:t>
      </w:r>
      <w:r w:rsidR="00911FE8" w:rsidRPr="00675E3D">
        <w:rPr>
          <w:b/>
          <w:iCs/>
          <w:sz w:val="24"/>
          <w:szCs w:val="24"/>
        </w:rPr>
        <w:t xml:space="preserve"> года</w:t>
      </w:r>
    </w:p>
    <w:p w:rsidR="001E4EAA" w:rsidRPr="00C0717D" w:rsidRDefault="001E4EAA" w:rsidP="004B6E01">
      <w:pPr>
        <w:keepNext/>
        <w:shd w:val="clear" w:color="auto" w:fill="FFFFFF"/>
        <w:ind w:firstLine="709"/>
        <w:jc w:val="both"/>
        <w:rPr>
          <w:b/>
          <w:iCs/>
          <w:color w:val="000000"/>
          <w:sz w:val="24"/>
          <w:szCs w:val="24"/>
        </w:rPr>
      </w:pPr>
    </w:p>
    <w:p w:rsidR="00654E85" w:rsidRPr="00C0717D" w:rsidRDefault="00963A78" w:rsidP="004B6E01">
      <w:pPr>
        <w:keepNext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0717D">
        <w:rPr>
          <w:sz w:val="24"/>
          <w:szCs w:val="24"/>
        </w:rPr>
        <w:t>Администрация муниципального образования «Город Вытегра», именуемая в дальнейшем Администрация поселения, в лице Главы Администрации муниципального образования «Город Вытегра» Ермолина Александра Евгеньевича, действующего на основании Устава муниципального образования «Город Вытегра» и решения Городского Совета муниципального образования «Город Вытегра</w:t>
      </w:r>
      <w:r w:rsidRPr="00ED6889">
        <w:rPr>
          <w:sz w:val="24"/>
          <w:szCs w:val="24"/>
        </w:rPr>
        <w:t xml:space="preserve">» от </w:t>
      </w:r>
      <w:r w:rsidR="00ED6889" w:rsidRPr="00ED6889">
        <w:rPr>
          <w:sz w:val="24"/>
          <w:szCs w:val="24"/>
        </w:rPr>
        <w:t>23</w:t>
      </w:r>
      <w:r w:rsidR="00B621AA" w:rsidRPr="00ED6889">
        <w:rPr>
          <w:sz w:val="24"/>
          <w:szCs w:val="24"/>
        </w:rPr>
        <w:t xml:space="preserve"> ноя</w:t>
      </w:r>
      <w:r w:rsidRPr="00ED6889">
        <w:rPr>
          <w:sz w:val="24"/>
          <w:szCs w:val="24"/>
        </w:rPr>
        <w:t>бря 20</w:t>
      </w:r>
      <w:r w:rsidR="001E4EAA" w:rsidRPr="00ED6889">
        <w:rPr>
          <w:sz w:val="24"/>
          <w:szCs w:val="24"/>
        </w:rPr>
        <w:t>2</w:t>
      </w:r>
      <w:r w:rsidR="00ED6889" w:rsidRPr="00ED6889">
        <w:rPr>
          <w:sz w:val="24"/>
          <w:szCs w:val="24"/>
        </w:rPr>
        <w:t>1</w:t>
      </w:r>
      <w:r w:rsidRPr="00ED6889">
        <w:rPr>
          <w:sz w:val="24"/>
          <w:szCs w:val="24"/>
        </w:rPr>
        <w:t xml:space="preserve"> года </w:t>
      </w:r>
      <w:r w:rsidR="00B621AA" w:rsidRPr="00ED6889">
        <w:rPr>
          <w:sz w:val="24"/>
          <w:szCs w:val="24"/>
        </w:rPr>
        <w:t xml:space="preserve">№ </w:t>
      </w:r>
      <w:r w:rsidR="00ED6889" w:rsidRPr="00ED6889">
        <w:rPr>
          <w:sz w:val="24"/>
          <w:szCs w:val="24"/>
        </w:rPr>
        <w:t>23</w:t>
      </w:r>
      <w:r w:rsidR="001E4EAA" w:rsidRPr="00ED6889">
        <w:rPr>
          <w:sz w:val="24"/>
          <w:szCs w:val="24"/>
        </w:rPr>
        <w:t>0</w:t>
      </w:r>
      <w:r w:rsidRPr="00ED6889">
        <w:rPr>
          <w:sz w:val="24"/>
          <w:szCs w:val="24"/>
        </w:rPr>
        <w:t xml:space="preserve"> «О передаче полномочий по осуществлению внутреннего муниципаль</w:t>
      </w:r>
      <w:r w:rsidR="00004F82" w:rsidRPr="00ED6889">
        <w:rPr>
          <w:sz w:val="24"/>
          <w:szCs w:val="24"/>
        </w:rPr>
        <w:t>ного финансового контроля на 202</w:t>
      </w:r>
      <w:r w:rsidR="00ED6889" w:rsidRPr="00ED6889">
        <w:rPr>
          <w:sz w:val="24"/>
          <w:szCs w:val="24"/>
        </w:rPr>
        <w:t>2</w:t>
      </w:r>
      <w:r w:rsidRPr="00ED6889">
        <w:rPr>
          <w:sz w:val="24"/>
          <w:szCs w:val="24"/>
        </w:rPr>
        <w:t xml:space="preserve"> год», с одной </w:t>
      </w:r>
      <w:r w:rsidRPr="00C0717D">
        <w:rPr>
          <w:sz w:val="24"/>
          <w:szCs w:val="24"/>
        </w:rPr>
        <w:t xml:space="preserve">стороны, </w:t>
      </w:r>
      <w:r w:rsidR="00447F79" w:rsidRPr="00C0717D">
        <w:rPr>
          <w:sz w:val="24"/>
          <w:szCs w:val="24"/>
        </w:rPr>
        <w:t xml:space="preserve">и </w:t>
      </w:r>
      <w:r w:rsidR="00E865FF" w:rsidRPr="00C0717D">
        <w:rPr>
          <w:sz w:val="24"/>
          <w:szCs w:val="24"/>
        </w:rPr>
        <w:t>Администрация</w:t>
      </w:r>
      <w:r w:rsidR="00447F79" w:rsidRPr="00C0717D">
        <w:rPr>
          <w:sz w:val="24"/>
          <w:szCs w:val="24"/>
        </w:rPr>
        <w:t xml:space="preserve"> Вытегорского </w:t>
      </w:r>
      <w:r w:rsidR="00E865FF" w:rsidRPr="00C0717D">
        <w:rPr>
          <w:sz w:val="24"/>
          <w:szCs w:val="24"/>
        </w:rPr>
        <w:t xml:space="preserve">муниципального </w:t>
      </w:r>
      <w:r w:rsidR="00263A60" w:rsidRPr="00C0717D">
        <w:rPr>
          <w:sz w:val="24"/>
          <w:szCs w:val="24"/>
        </w:rPr>
        <w:t>района, именуемая в дальнейшем Администрация района</w:t>
      </w:r>
      <w:r w:rsidR="00E865FF" w:rsidRPr="00C0717D">
        <w:rPr>
          <w:sz w:val="24"/>
          <w:szCs w:val="24"/>
        </w:rPr>
        <w:t xml:space="preserve">, </w:t>
      </w:r>
      <w:r w:rsidR="00447F79" w:rsidRPr="00C0717D">
        <w:rPr>
          <w:sz w:val="24"/>
          <w:szCs w:val="24"/>
        </w:rPr>
        <w:t xml:space="preserve">в лице </w:t>
      </w:r>
      <w:r w:rsidR="00B621AA" w:rsidRPr="00C0717D">
        <w:rPr>
          <w:sz w:val="24"/>
          <w:szCs w:val="24"/>
        </w:rPr>
        <w:t xml:space="preserve">руководителя </w:t>
      </w:r>
      <w:r w:rsidR="00E865FF" w:rsidRPr="00C0717D">
        <w:rPr>
          <w:sz w:val="24"/>
          <w:szCs w:val="24"/>
        </w:rPr>
        <w:t xml:space="preserve">Администрации Вытегорского муниципального района Скресанова Александра Викторовича, действующего на </w:t>
      </w:r>
      <w:r w:rsidR="008C7DB2" w:rsidRPr="00C0717D">
        <w:rPr>
          <w:sz w:val="24"/>
          <w:szCs w:val="24"/>
        </w:rPr>
        <w:t xml:space="preserve">основании </w:t>
      </w:r>
      <w:r w:rsidR="00E865FF" w:rsidRPr="00C0717D">
        <w:rPr>
          <w:sz w:val="24"/>
          <w:szCs w:val="24"/>
        </w:rPr>
        <w:t>Устава Вытегорского</w:t>
      </w:r>
      <w:r w:rsidR="00B621AA" w:rsidRPr="00C0717D">
        <w:rPr>
          <w:sz w:val="24"/>
          <w:szCs w:val="24"/>
        </w:rPr>
        <w:t xml:space="preserve"> муниципального района и </w:t>
      </w:r>
      <w:r w:rsidR="00B621AA" w:rsidRPr="00675E3D">
        <w:rPr>
          <w:sz w:val="24"/>
          <w:szCs w:val="24"/>
        </w:rPr>
        <w:t>решения</w:t>
      </w:r>
      <w:r w:rsidR="00263A60" w:rsidRPr="00675E3D">
        <w:rPr>
          <w:sz w:val="24"/>
          <w:szCs w:val="24"/>
        </w:rPr>
        <w:t xml:space="preserve"> </w:t>
      </w:r>
      <w:r w:rsidR="00E865FF" w:rsidRPr="00675E3D">
        <w:rPr>
          <w:sz w:val="24"/>
          <w:szCs w:val="24"/>
        </w:rPr>
        <w:t xml:space="preserve">Представительного Собрания Вытегорского муниципального района </w:t>
      </w:r>
      <w:r w:rsidR="00263A60" w:rsidRPr="00675E3D">
        <w:rPr>
          <w:sz w:val="24"/>
          <w:szCs w:val="24"/>
        </w:rPr>
        <w:t xml:space="preserve">от </w:t>
      </w:r>
      <w:r w:rsidR="00164D43" w:rsidRPr="00675E3D">
        <w:rPr>
          <w:sz w:val="24"/>
          <w:szCs w:val="24"/>
        </w:rPr>
        <w:t xml:space="preserve">          </w:t>
      </w:r>
      <w:r w:rsidR="00CE6D8B" w:rsidRPr="00675E3D">
        <w:rPr>
          <w:sz w:val="24"/>
          <w:szCs w:val="24"/>
        </w:rPr>
        <w:t>13</w:t>
      </w:r>
      <w:r w:rsidR="00164D43" w:rsidRPr="00675E3D">
        <w:rPr>
          <w:sz w:val="24"/>
          <w:szCs w:val="24"/>
        </w:rPr>
        <w:t xml:space="preserve"> декабря 202</w:t>
      </w:r>
      <w:r w:rsidR="00CE6D8B" w:rsidRPr="00675E3D">
        <w:rPr>
          <w:sz w:val="24"/>
          <w:szCs w:val="24"/>
        </w:rPr>
        <w:t>1</w:t>
      </w:r>
      <w:r w:rsidR="00164D43" w:rsidRPr="00675E3D">
        <w:rPr>
          <w:sz w:val="24"/>
          <w:szCs w:val="24"/>
        </w:rPr>
        <w:t xml:space="preserve"> года № </w:t>
      </w:r>
      <w:r w:rsidR="00675E3D" w:rsidRPr="00675E3D">
        <w:rPr>
          <w:sz w:val="24"/>
          <w:szCs w:val="24"/>
        </w:rPr>
        <w:t>494</w:t>
      </w:r>
      <w:r w:rsidR="00164D43" w:rsidRPr="00675E3D">
        <w:rPr>
          <w:sz w:val="24"/>
          <w:szCs w:val="24"/>
        </w:rPr>
        <w:t xml:space="preserve"> </w:t>
      </w:r>
      <w:r w:rsidR="00263A60" w:rsidRPr="00675E3D">
        <w:rPr>
          <w:sz w:val="24"/>
          <w:szCs w:val="24"/>
        </w:rPr>
        <w:t>«Об определении органа местного самоуправления района, уполномоченного на осуществление полномочий по внутреннему муниципальному финансовому контролю»</w:t>
      </w:r>
      <w:r w:rsidR="00850CDE" w:rsidRPr="00675E3D">
        <w:rPr>
          <w:sz w:val="24"/>
          <w:szCs w:val="24"/>
        </w:rPr>
        <w:t>,</w:t>
      </w:r>
      <w:r w:rsidR="00E865FF" w:rsidRPr="00C0717D">
        <w:rPr>
          <w:sz w:val="24"/>
          <w:szCs w:val="24"/>
        </w:rPr>
        <w:t xml:space="preserve"> </w:t>
      </w:r>
      <w:r w:rsidR="008C7DB2" w:rsidRPr="00C0717D">
        <w:rPr>
          <w:sz w:val="24"/>
          <w:szCs w:val="24"/>
        </w:rPr>
        <w:t xml:space="preserve">совместно именуемые «Стороны», на основании </w:t>
      </w:r>
      <w:r w:rsidR="00CD6F3B" w:rsidRPr="00C0717D">
        <w:rPr>
          <w:sz w:val="24"/>
          <w:szCs w:val="24"/>
        </w:rPr>
        <w:t>части</w:t>
      </w:r>
      <w:r w:rsidR="00ED47C0" w:rsidRPr="00C0717D">
        <w:rPr>
          <w:sz w:val="24"/>
          <w:szCs w:val="24"/>
        </w:rPr>
        <w:t xml:space="preserve"> 4 </w:t>
      </w:r>
      <w:r w:rsidR="008C7DB2" w:rsidRPr="00C0717D">
        <w:rPr>
          <w:sz w:val="24"/>
          <w:szCs w:val="24"/>
        </w:rPr>
        <w:t>ст</w:t>
      </w:r>
      <w:r w:rsidR="00415571" w:rsidRPr="00C0717D">
        <w:rPr>
          <w:sz w:val="24"/>
          <w:szCs w:val="24"/>
        </w:rPr>
        <w:t>атьи</w:t>
      </w:r>
      <w:r w:rsidR="00ED47C0" w:rsidRPr="00C0717D">
        <w:rPr>
          <w:sz w:val="24"/>
          <w:szCs w:val="24"/>
        </w:rPr>
        <w:t xml:space="preserve"> 15</w:t>
      </w:r>
      <w:r w:rsidR="00086316" w:rsidRPr="00C0717D">
        <w:rPr>
          <w:sz w:val="24"/>
          <w:szCs w:val="24"/>
        </w:rPr>
        <w:t xml:space="preserve"> Федерального </w:t>
      </w:r>
      <w:r w:rsidR="008B131B" w:rsidRPr="00C0717D">
        <w:rPr>
          <w:sz w:val="24"/>
          <w:szCs w:val="24"/>
        </w:rPr>
        <w:t>з</w:t>
      </w:r>
      <w:r w:rsidR="00086316" w:rsidRPr="00C0717D">
        <w:rPr>
          <w:sz w:val="24"/>
          <w:szCs w:val="24"/>
        </w:rPr>
        <w:t>акона от</w:t>
      </w:r>
      <w:r w:rsidR="00ED47C0" w:rsidRPr="00C0717D">
        <w:rPr>
          <w:sz w:val="24"/>
          <w:szCs w:val="24"/>
        </w:rPr>
        <w:t xml:space="preserve"> </w:t>
      </w:r>
      <w:r w:rsidR="00C26621" w:rsidRPr="00C0717D">
        <w:rPr>
          <w:sz w:val="24"/>
          <w:szCs w:val="24"/>
        </w:rPr>
        <w:t xml:space="preserve">6 октября </w:t>
      </w:r>
      <w:r w:rsidR="00ED47C0" w:rsidRPr="00C0717D">
        <w:rPr>
          <w:sz w:val="24"/>
          <w:szCs w:val="24"/>
        </w:rPr>
        <w:t>2003</w:t>
      </w:r>
      <w:r w:rsidR="00C26621" w:rsidRPr="00C0717D">
        <w:rPr>
          <w:sz w:val="24"/>
          <w:szCs w:val="24"/>
        </w:rPr>
        <w:t xml:space="preserve"> года</w:t>
      </w:r>
      <w:r w:rsidR="00086316" w:rsidRPr="00C0717D">
        <w:rPr>
          <w:sz w:val="24"/>
          <w:szCs w:val="24"/>
        </w:rPr>
        <w:t xml:space="preserve"> №</w:t>
      </w:r>
      <w:r w:rsidR="00C26621" w:rsidRPr="00C0717D">
        <w:rPr>
          <w:sz w:val="24"/>
          <w:szCs w:val="24"/>
        </w:rPr>
        <w:t xml:space="preserve"> </w:t>
      </w:r>
      <w:r w:rsidR="00086316" w:rsidRPr="00C0717D">
        <w:rPr>
          <w:sz w:val="24"/>
          <w:szCs w:val="24"/>
        </w:rPr>
        <w:t>131-ФЗ «Об общих принципах организации местного самоуправления</w:t>
      </w:r>
      <w:r w:rsidR="00ED47C0" w:rsidRPr="00C0717D">
        <w:rPr>
          <w:sz w:val="24"/>
          <w:szCs w:val="24"/>
        </w:rPr>
        <w:t xml:space="preserve"> в </w:t>
      </w:r>
      <w:r w:rsidR="00C26621" w:rsidRPr="00C0717D">
        <w:rPr>
          <w:sz w:val="24"/>
          <w:szCs w:val="24"/>
        </w:rPr>
        <w:t>Российской Федерации</w:t>
      </w:r>
      <w:r w:rsidR="00ED47C0" w:rsidRPr="00C0717D">
        <w:rPr>
          <w:sz w:val="24"/>
          <w:szCs w:val="24"/>
        </w:rPr>
        <w:t>»</w:t>
      </w:r>
      <w:r w:rsidR="008C7DB2" w:rsidRPr="00C0717D">
        <w:rPr>
          <w:sz w:val="24"/>
          <w:szCs w:val="24"/>
        </w:rPr>
        <w:t xml:space="preserve">, </w:t>
      </w:r>
      <w:r w:rsidR="008B131B" w:rsidRPr="00C0717D">
        <w:rPr>
          <w:sz w:val="24"/>
          <w:szCs w:val="24"/>
        </w:rPr>
        <w:t>заключили настоящее Соглашение</w:t>
      </w:r>
      <w:r w:rsidR="008C7DB2" w:rsidRPr="00C0717D">
        <w:rPr>
          <w:sz w:val="24"/>
          <w:szCs w:val="24"/>
        </w:rPr>
        <w:t xml:space="preserve"> о следующем</w:t>
      </w:r>
      <w:r w:rsidR="001C686A" w:rsidRPr="00C0717D">
        <w:rPr>
          <w:sz w:val="24"/>
          <w:szCs w:val="24"/>
        </w:rPr>
        <w:t>.</w:t>
      </w:r>
    </w:p>
    <w:p w:rsidR="00DC13BC" w:rsidRPr="00C0717D" w:rsidRDefault="00DC13BC" w:rsidP="004B6E01">
      <w:pPr>
        <w:keepNext/>
        <w:shd w:val="clear" w:color="auto" w:fill="FFFFFF"/>
        <w:spacing w:before="120" w:after="120"/>
        <w:jc w:val="center"/>
        <w:rPr>
          <w:b/>
          <w:color w:val="000000"/>
          <w:sz w:val="24"/>
          <w:szCs w:val="24"/>
        </w:rPr>
      </w:pPr>
      <w:r w:rsidRPr="00C0717D">
        <w:rPr>
          <w:b/>
          <w:color w:val="000000"/>
          <w:sz w:val="24"/>
          <w:szCs w:val="24"/>
        </w:rPr>
        <w:t>Статья 1</w:t>
      </w:r>
      <w:r w:rsidR="004F6F34" w:rsidRPr="00C0717D">
        <w:rPr>
          <w:b/>
          <w:color w:val="000000"/>
          <w:sz w:val="24"/>
          <w:szCs w:val="24"/>
        </w:rPr>
        <w:t>.</w:t>
      </w:r>
      <w:r w:rsidRPr="00C0717D">
        <w:rPr>
          <w:b/>
          <w:color w:val="000000"/>
          <w:sz w:val="24"/>
          <w:szCs w:val="24"/>
        </w:rPr>
        <w:t xml:space="preserve"> Предмет соглашения</w:t>
      </w:r>
    </w:p>
    <w:p w:rsidR="00137229" w:rsidRPr="00C0717D" w:rsidRDefault="00B621AA" w:rsidP="004B6E01">
      <w:pPr>
        <w:keepNext/>
        <w:ind w:firstLine="720"/>
        <w:jc w:val="both"/>
        <w:rPr>
          <w:sz w:val="24"/>
          <w:szCs w:val="24"/>
        </w:rPr>
      </w:pPr>
      <w:r w:rsidRPr="00C0717D">
        <w:rPr>
          <w:sz w:val="24"/>
          <w:szCs w:val="24"/>
        </w:rPr>
        <w:t>Администрация поселения передает Администрации района</w:t>
      </w:r>
      <w:r w:rsidR="004633F7" w:rsidRPr="00C0717D">
        <w:rPr>
          <w:sz w:val="24"/>
          <w:szCs w:val="24"/>
        </w:rPr>
        <w:t xml:space="preserve"> часть полномочий по решению вопроса местного значения –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составлением и утверждение отчета об исполнении бюджета поселения, а именно: осуществление внутреннего муниципального финансового контроля, в том числе контроля в сфере закупок, определенного частью 8 статьи 99 Федерального закона от</w:t>
      </w:r>
      <w:r w:rsidR="001E4EAA" w:rsidRPr="00C0717D">
        <w:rPr>
          <w:sz w:val="24"/>
          <w:szCs w:val="24"/>
        </w:rPr>
        <w:t xml:space="preserve">       </w:t>
      </w:r>
      <w:r w:rsidR="004633F7" w:rsidRPr="00C0717D">
        <w:rPr>
          <w:sz w:val="24"/>
          <w:szCs w:val="24"/>
        </w:rPr>
        <w:t xml:space="preserve">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137229" w:rsidRPr="00C0717D">
        <w:rPr>
          <w:sz w:val="24"/>
          <w:szCs w:val="24"/>
        </w:rPr>
        <w:t>.</w:t>
      </w:r>
    </w:p>
    <w:p w:rsidR="00B621AA" w:rsidRPr="00C0717D" w:rsidRDefault="00B621AA" w:rsidP="004B6E01">
      <w:pPr>
        <w:keepNext/>
        <w:shd w:val="clear" w:color="auto" w:fill="FFFFFF"/>
        <w:spacing w:before="120" w:after="120"/>
        <w:jc w:val="center"/>
        <w:rPr>
          <w:b/>
          <w:color w:val="000000"/>
          <w:sz w:val="24"/>
          <w:szCs w:val="24"/>
        </w:rPr>
      </w:pPr>
      <w:r w:rsidRPr="00C0717D">
        <w:rPr>
          <w:b/>
          <w:color w:val="000000"/>
          <w:sz w:val="24"/>
          <w:szCs w:val="24"/>
        </w:rPr>
        <w:t>Статья 2. Права и обязанности Сторон</w:t>
      </w:r>
    </w:p>
    <w:p w:rsidR="00B621AA" w:rsidRPr="00C0717D" w:rsidRDefault="00B621AA" w:rsidP="004B6E01">
      <w:pPr>
        <w:keepNext/>
        <w:shd w:val="clear" w:color="auto" w:fill="FFFFFF"/>
        <w:ind w:firstLine="709"/>
        <w:jc w:val="both"/>
        <w:rPr>
          <w:sz w:val="24"/>
          <w:szCs w:val="24"/>
        </w:rPr>
      </w:pPr>
      <w:r w:rsidRPr="00C0717D">
        <w:rPr>
          <w:color w:val="000000"/>
          <w:sz w:val="24"/>
          <w:szCs w:val="24"/>
        </w:rPr>
        <w:t>2.1. Во исполнение настоящего Соглашения Администрация района определяет орган Администрации района – Финансовое управление Администрации района (далее - Финансовое управление) исполняющий полномочия, передаваемые в соответствии с</w:t>
      </w:r>
      <w:r w:rsidR="0009306C" w:rsidRPr="00C0717D">
        <w:rPr>
          <w:color w:val="000000"/>
          <w:sz w:val="24"/>
          <w:szCs w:val="24"/>
        </w:rPr>
        <w:t>о статьей 1</w:t>
      </w:r>
      <w:r w:rsidRPr="00C0717D">
        <w:rPr>
          <w:color w:val="000000"/>
          <w:sz w:val="24"/>
          <w:szCs w:val="24"/>
        </w:rPr>
        <w:t xml:space="preserve"> настоящ</w:t>
      </w:r>
      <w:r w:rsidR="0009306C" w:rsidRPr="00C0717D">
        <w:rPr>
          <w:color w:val="000000"/>
          <w:sz w:val="24"/>
          <w:szCs w:val="24"/>
        </w:rPr>
        <w:t>его</w:t>
      </w:r>
      <w:r w:rsidRPr="00C0717D">
        <w:rPr>
          <w:color w:val="000000"/>
          <w:sz w:val="24"/>
          <w:szCs w:val="24"/>
        </w:rPr>
        <w:t xml:space="preserve"> Соглашени</w:t>
      </w:r>
      <w:r w:rsidR="0009306C" w:rsidRPr="00C0717D">
        <w:rPr>
          <w:color w:val="000000"/>
          <w:sz w:val="24"/>
          <w:szCs w:val="24"/>
        </w:rPr>
        <w:t>я.</w:t>
      </w:r>
    </w:p>
    <w:p w:rsidR="00B621AA" w:rsidRPr="00C0717D" w:rsidRDefault="00B621AA" w:rsidP="004B6E01">
      <w:pPr>
        <w:keepNext/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C0717D">
        <w:rPr>
          <w:color w:val="000000"/>
          <w:sz w:val="24"/>
          <w:szCs w:val="24"/>
        </w:rPr>
        <w:t>2.2. Финансовое управление:</w:t>
      </w:r>
    </w:p>
    <w:p w:rsidR="00B621AA" w:rsidRPr="00C0717D" w:rsidRDefault="00B621AA" w:rsidP="004B6E01">
      <w:pPr>
        <w:pStyle w:val="ConsPlusNormal"/>
        <w:keepNext/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left" w:pos="0"/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C0717D">
        <w:rPr>
          <w:sz w:val="24"/>
          <w:szCs w:val="24"/>
        </w:rPr>
        <w:t>составляет и утверждает план контрольной деятельности по осуществлению внутреннего муниципального финансового контроля;</w:t>
      </w:r>
    </w:p>
    <w:p w:rsidR="00B621AA" w:rsidRPr="00C0717D" w:rsidRDefault="00B621AA" w:rsidP="004B6E01">
      <w:pPr>
        <w:pStyle w:val="ConsPlusNormal"/>
        <w:keepNext/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left" w:pos="0"/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C0717D">
        <w:rPr>
          <w:sz w:val="24"/>
          <w:szCs w:val="24"/>
        </w:rPr>
        <w:t xml:space="preserve">размещает план контрольной деятельности по осуществлению внутреннего муниципального финансового контроля на официальном сайте Вытегорского муниципального района </w:t>
      </w:r>
      <w:hyperlink r:id="rId7" w:history="1">
        <w:r w:rsidRPr="00C0717D">
          <w:rPr>
            <w:sz w:val="24"/>
            <w:szCs w:val="24"/>
            <w:u w:val="single"/>
          </w:rPr>
          <w:t>http://vytegra.munrus.ru</w:t>
        </w:r>
      </w:hyperlink>
      <w:r w:rsidRPr="00C0717D">
        <w:rPr>
          <w:sz w:val="24"/>
          <w:szCs w:val="24"/>
        </w:rPr>
        <w:t>;</w:t>
      </w:r>
    </w:p>
    <w:p w:rsidR="00B621AA" w:rsidRPr="00C0717D" w:rsidRDefault="00B621AA" w:rsidP="004B6E01">
      <w:pPr>
        <w:pStyle w:val="ConsPlusNormal"/>
        <w:keepNext/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left" w:pos="0"/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C0717D">
        <w:rPr>
          <w:sz w:val="24"/>
          <w:szCs w:val="24"/>
        </w:rPr>
        <w:t>предоставляет ежеквартально отчет об осуществлении переданных в соответствии с настоящим Соглашением полномочий, включая отчет о расходовании средств иного межбюджетного трансферта, переданного для их осуществления. Отчеты оформляются в произвольной форме и содержат информацию по исполнению переданных полномочий, предусмотренных настоящим Соглашением;</w:t>
      </w:r>
    </w:p>
    <w:p w:rsidR="00B621AA" w:rsidRPr="00C0717D" w:rsidRDefault="00B621AA" w:rsidP="004B6E01">
      <w:pPr>
        <w:pStyle w:val="ConsPlusNormal"/>
        <w:keepNext/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left" w:pos="0"/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C0717D">
        <w:rPr>
          <w:sz w:val="24"/>
          <w:szCs w:val="24"/>
        </w:rPr>
        <w:t xml:space="preserve">направляет отчет о результатах контрольной деятельности в адрес Департамента финансов Вологодской области не позднее 18 числа месяца следующего за отчетным кварталом, а также размещает </w:t>
      </w:r>
      <w:r w:rsidR="0009306C" w:rsidRPr="00C0717D">
        <w:rPr>
          <w:sz w:val="24"/>
          <w:szCs w:val="24"/>
        </w:rPr>
        <w:t xml:space="preserve">информацию о результатах контрольной деятельности </w:t>
      </w:r>
      <w:r w:rsidRPr="00C0717D">
        <w:rPr>
          <w:sz w:val="24"/>
          <w:szCs w:val="24"/>
        </w:rPr>
        <w:t xml:space="preserve">на официальном сайте в информационно-телекоммуникационной сети «Интернет»; </w:t>
      </w:r>
    </w:p>
    <w:p w:rsidR="00B621AA" w:rsidRPr="00C0717D" w:rsidRDefault="00B621AA" w:rsidP="004B6E01">
      <w:pPr>
        <w:pStyle w:val="ConsPlusNormal"/>
        <w:keepNext/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left" w:pos="0"/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C0717D">
        <w:rPr>
          <w:sz w:val="24"/>
          <w:szCs w:val="24"/>
        </w:rPr>
        <w:lastRenderedPageBreak/>
        <w:t>выполняет иную работу, связанную с исполнением полномочий, указанных в статье 1 настоящего Соглашения.</w:t>
      </w:r>
    </w:p>
    <w:p w:rsidR="00B621AA" w:rsidRPr="00C0717D" w:rsidRDefault="0009306C" w:rsidP="004B6E01">
      <w:pPr>
        <w:keepNext/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C0717D">
        <w:rPr>
          <w:color w:val="000000"/>
          <w:sz w:val="24"/>
          <w:szCs w:val="24"/>
        </w:rPr>
        <w:t xml:space="preserve">2.3. </w:t>
      </w:r>
      <w:r w:rsidR="00B621AA" w:rsidRPr="00C0717D">
        <w:rPr>
          <w:color w:val="000000"/>
          <w:sz w:val="24"/>
          <w:szCs w:val="24"/>
        </w:rPr>
        <w:t>Финансовое управление вправе запрашивать у Администрации поселения информацию, необходимую для осуществления полномочий, предусмотренных настоящим Соглашением.</w:t>
      </w:r>
    </w:p>
    <w:p w:rsidR="00B621AA" w:rsidRPr="00C0717D" w:rsidRDefault="00B621AA" w:rsidP="004B6E01">
      <w:pPr>
        <w:keepNext/>
        <w:shd w:val="clear" w:color="auto" w:fill="FFFFFF"/>
        <w:tabs>
          <w:tab w:val="left" w:pos="1134"/>
        </w:tabs>
        <w:ind w:firstLine="709"/>
        <w:jc w:val="both"/>
        <w:rPr>
          <w:iCs/>
          <w:color w:val="000000"/>
          <w:sz w:val="24"/>
          <w:szCs w:val="24"/>
        </w:rPr>
      </w:pPr>
      <w:r w:rsidRPr="00C0717D">
        <w:rPr>
          <w:sz w:val="24"/>
          <w:szCs w:val="24"/>
        </w:rPr>
        <w:t>2.</w:t>
      </w:r>
      <w:r w:rsidR="0009306C" w:rsidRPr="00C0717D">
        <w:rPr>
          <w:sz w:val="24"/>
          <w:szCs w:val="24"/>
        </w:rPr>
        <w:t>4</w:t>
      </w:r>
      <w:r w:rsidRPr="00C0717D">
        <w:rPr>
          <w:sz w:val="24"/>
          <w:szCs w:val="24"/>
        </w:rPr>
        <w:t xml:space="preserve">. </w:t>
      </w:r>
      <w:r w:rsidRPr="00C0717D">
        <w:rPr>
          <w:iCs/>
          <w:color w:val="000000"/>
          <w:sz w:val="24"/>
          <w:szCs w:val="24"/>
        </w:rPr>
        <w:t>Администрация поселения:</w:t>
      </w:r>
    </w:p>
    <w:p w:rsidR="00B621AA" w:rsidRPr="00C0717D" w:rsidRDefault="00B621AA" w:rsidP="004B6E01">
      <w:pPr>
        <w:pStyle w:val="ConsPlusNormal"/>
        <w:keepNext/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left" w:pos="0"/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C0717D">
        <w:rPr>
          <w:sz w:val="24"/>
          <w:szCs w:val="24"/>
        </w:rPr>
        <w:t>обеспечивает финансовыми средствами осуществление передаваемых в соответствии с настоящим Соглашением полномочий;</w:t>
      </w:r>
    </w:p>
    <w:p w:rsidR="00B621AA" w:rsidRPr="00C0717D" w:rsidRDefault="00B621AA" w:rsidP="004B6E01">
      <w:pPr>
        <w:pStyle w:val="ConsPlusNormal"/>
        <w:keepNext/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left" w:pos="0"/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C0717D">
        <w:rPr>
          <w:sz w:val="24"/>
          <w:szCs w:val="24"/>
        </w:rPr>
        <w:t>осуществляет контроль за исполнением, а также за целевым использованием предоставленных финансовых средств в порядке, предусмотренном настоящим Соглашением;</w:t>
      </w:r>
    </w:p>
    <w:p w:rsidR="00B621AA" w:rsidRPr="00C0717D" w:rsidRDefault="00B621AA" w:rsidP="004B6E01">
      <w:pPr>
        <w:pStyle w:val="ConsPlusNormal"/>
        <w:keepNext/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left" w:pos="0"/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C0717D">
        <w:rPr>
          <w:sz w:val="24"/>
          <w:szCs w:val="24"/>
        </w:rPr>
        <w:t>вправе получать от Финансового управления в порядке, установленном настоящим Соглашением, информацию об осуществлении полномочия и использования финансовых средств, требовать возврата суммы перечисленных финансовых средств в случае неисполнения полномочий, предусмотренных настоящим Соглашением;</w:t>
      </w:r>
    </w:p>
    <w:p w:rsidR="00B621AA" w:rsidRPr="00C0717D" w:rsidRDefault="00B621AA" w:rsidP="004B6E01">
      <w:pPr>
        <w:pStyle w:val="ConsPlusNormal"/>
        <w:keepNext/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left" w:pos="0"/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C0717D">
        <w:rPr>
          <w:sz w:val="24"/>
          <w:szCs w:val="24"/>
        </w:rPr>
        <w:t>обязана предоставлять Финансовому управлению информацию, необходимую для осуществления полномочий, предусмотренных настоящим Соглашением;</w:t>
      </w:r>
    </w:p>
    <w:p w:rsidR="00B621AA" w:rsidRPr="00C0717D" w:rsidRDefault="00B621AA" w:rsidP="004B6E01">
      <w:pPr>
        <w:pStyle w:val="ConsPlusNormal"/>
        <w:keepNext/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left" w:pos="0"/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C0717D">
        <w:rPr>
          <w:sz w:val="24"/>
          <w:szCs w:val="24"/>
        </w:rPr>
        <w:t>размещает план контрольной деятельности по осуществлению внутреннего муниципального финансового контроля на официальном сайте муниципального образования «Город Вытегра»;</w:t>
      </w:r>
    </w:p>
    <w:p w:rsidR="00B621AA" w:rsidRPr="00C0717D" w:rsidRDefault="00B621AA" w:rsidP="004B6E01">
      <w:pPr>
        <w:pStyle w:val="ConsPlusNormal"/>
        <w:keepNext/>
        <w:widowControl w:val="0"/>
        <w:numPr>
          <w:ilvl w:val="0"/>
          <w:numId w:val="5"/>
        </w:numPr>
        <w:shd w:val="clear" w:color="auto" w:fill="FFFFFF"/>
        <w:tabs>
          <w:tab w:val="clear" w:pos="1353"/>
          <w:tab w:val="left" w:pos="0"/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C0717D">
        <w:rPr>
          <w:sz w:val="24"/>
          <w:szCs w:val="24"/>
        </w:rPr>
        <w:t>после заключения настоящего Соглашения, осуществляет его официальное опубликование</w:t>
      </w:r>
      <w:r w:rsidR="0009306C" w:rsidRPr="00C0717D">
        <w:rPr>
          <w:sz w:val="24"/>
          <w:szCs w:val="24"/>
        </w:rPr>
        <w:t xml:space="preserve"> в периодическом печатном издании</w:t>
      </w:r>
      <w:r w:rsidRPr="00C0717D">
        <w:rPr>
          <w:sz w:val="24"/>
          <w:szCs w:val="24"/>
        </w:rPr>
        <w:t>.</w:t>
      </w:r>
    </w:p>
    <w:p w:rsidR="00B621AA" w:rsidRPr="00C0717D" w:rsidRDefault="00B621AA" w:rsidP="004B6E01">
      <w:pPr>
        <w:keepNext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0717D">
        <w:rPr>
          <w:sz w:val="24"/>
          <w:szCs w:val="24"/>
          <w:lang w:eastAsia="en-US"/>
        </w:rPr>
        <w:t>2.</w:t>
      </w:r>
      <w:r w:rsidR="0009306C" w:rsidRPr="00C0717D">
        <w:rPr>
          <w:sz w:val="24"/>
          <w:szCs w:val="24"/>
          <w:lang w:eastAsia="en-US"/>
        </w:rPr>
        <w:t>5</w:t>
      </w:r>
      <w:r w:rsidRPr="00C0717D">
        <w:rPr>
          <w:sz w:val="24"/>
          <w:szCs w:val="24"/>
          <w:lang w:eastAsia="en-US"/>
        </w:rPr>
        <w:t>. Порядок исполнения Сторонами иных прав и обязанностей определяется Сторонами в рабочем порядке по мере необходимости.</w:t>
      </w:r>
    </w:p>
    <w:p w:rsidR="00DC13BC" w:rsidRPr="00C0717D" w:rsidRDefault="00DC13BC" w:rsidP="004B6E01">
      <w:pPr>
        <w:keepNext/>
        <w:shd w:val="clear" w:color="auto" w:fill="FFFFFF"/>
        <w:spacing w:before="120" w:after="120"/>
        <w:jc w:val="center"/>
        <w:rPr>
          <w:color w:val="000000"/>
          <w:sz w:val="24"/>
          <w:szCs w:val="24"/>
        </w:rPr>
      </w:pPr>
      <w:r w:rsidRPr="00C0717D">
        <w:rPr>
          <w:b/>
          <w:color w:val="000000"/>
          <w:sz w:val="24"/>
          <w:szCs w:val="24"/>
        </w:rPr>
        <w:t>Статья 3. Финансовое обеспечение переданн</w:t>
      </w:r>
      <w:r w:rsidR="00D9247A" w:rsidRPr="00C0717D">
        <w:rPr>
          <w:b/>
          <w:color w:val="000000"/>
          <w:sz w:val="24"/>
          <w:szCs w:val="24"/>
        </w:rPr>
        <w:t xml:space="preserve">ых </w:t>
      </w:r>
      <w:r w:rsidRPr="00C0717D">
        <w:rPr>
          <w:b/>
          <w:color w:val="000000"/>
          <w:sz w:val="24"/>
          <w:szCs w:val="24"/>
        </w:rPr>
        <w:t>полномочи</w:t>
      </w:r>
      <w:r w:rsidR="00D9247A" w:rsidRPr="00C0717D">
        <w:rPr>
          <w:b/>
          <w:color w:val="000000"/>
          <w:sz w:val="24"/>
          <w:szCs w:val="24"/>
        </w:rPr>
        <w:t>й</w:t>
      </w:r>
    </w:p>
    <w:p w:rsidR="00124811" w:rsidRPr="00C0717D" w:rsidRDefault="00294C53" w:rsidP="004B6E01">
      <w:pPr>
        <w:keepNext/>
        <w:ind w:firstLine="709"/>
        <w:jc w:val="both"/>
        <w:rPr>
          <w:color w:val="000000"/>
          <w:sz w:val="24"/>
          <w:szCs w:val="24"/>
        </w:rPr>
      </w:pPr>
      <w:r w:rsidRPr="00C0717D">
        <w:rPr>
          <w:sz w:val="24"/>
          <w:szCs w:val="24"/>
          <w:lang w:eastAsia="en-US"/>
        </w:rPr>
        <w:t>Исполнение полномочий, передаваемых в соответствии с настоящим соглашением, осуществляется за счет иного межбюджетного трансферта</w:t>
      </w:r>
      <w:r w:rsidR="001E4EAA" w:rsidRPr="00C0717D">
        <w:rPr>
          <w:sz w:val="24"/>
          <w:szCs w:val="24"/>
          <w:lang w:eastAsia="en-US"/>
        </w:rPr>
        <w:t>,</w:t>
      </w:r>
      <w:r w:rsidRPr="00C0717D">
        <w:rPr>
          <w:sz w:val="24"/>
          <w:szCs w:val="24"/>
          <w:lang w:eastAsia="en-US"/>
        </w:rPr>
        <w:t xml:space="preserve"> предоставляемого из бюджета </w:t>
      </w:r>
      <w:r w:rsidR="00963A78" w:rsidRPr="00C0717D">
        <w:rPr>
          <w:sz w:val="24"/>
          <w:szCs w:val="24"/>
        </w:rPr>
        <w:t xml:space="preserve">муниципального образования «Город Вытегра» </w:t>
      </w:r>
      <w:r w:rsidRPr="00C0717D">
        <w:rPr>
          <w:iCs/>
          <w:color w:val="000000"/>
          <w:sz w:val="24"/>
          <w:szCs w:val="24"/>
        </w:rPr>
        <w:t xml:space="preserve">в </w:t>
      </w:r>
      <w:r w:rsidRPr="00C0717D">
        <w:rPr>
          <w:color w:val="000000"/>
          <w:sz w:val="24"/>
          <w:szCs w:val="24"/>
        </w:rPr>
        <w:t>бюджет Вытегорского муниципального района</w:t>
      </w:r>
      <w:r w:rsidRPr="00C0717D">
        <w:rPr>
          <w:iCs/>
          <w:color w:val="000000"/>
          <w:sz w:val="24"/>
          <w:szCs w:val="24"/>
        </w:rPr>
        <w:t>, в размере</w:t>
      </w:r>
      <w:r w:rsidR="00512298" w:rsidRPr="00C0717D">
        <w:rPr>
          <w:iCs/>
          <w:color w:val="000000"/>
          <w:sz w:val="24"/>
          <w:szCs w:val="24"/>
        </w:rPr>
        <w:t xml:space="preserve"> </w:t>
      </w:r>
      <w:r w:rsidR="00ED6889" w:rsidRPr="00ED6889">
        <w:rPr>
          <w:iCs/>
          <w:sz w:val="24"/>
          <w:szCs w:val="24"/>
        </w:rPr>
        <w:t>54</w:t>
      </w:r>
      <w:r w:rsidR="001E4EAA" w:rsidRPr="00ED6889">
        <w:rPr>
          <w:iCs/>
          <w:sz w:val="24"/>
          <w:szCs w:val="24"/>
        </w:rPr>
        <w:t xml:space="preserve"> </w:t>
      </w:r>
      <w:r w:rsidR="00ED6889" w:rsidRPr="00ED6889">
        <w:rPr>
          <w:iCs/>
          <w:sz w:val="24"/>
          <w:szCs w:val="24"/>
        </w:rPr>
        <w:t>058</w:t>
      </w:r>
      <w:r w:rsidR="00963A78" w:rsidRPr="00ED6889">
        <w:rPr>
          <w:sz w:val="24"/>
          <w:szCs w:val="24"/>
        </w:rPr>
        <w:t xml:space="preserve"> рублей </w:t>
      </w:r>
      <w:r w:rsidR="00ED6889" w:rsidRPr="00ED6889">
        <w:rPr>
          <w:sz w:val="24"/>
          <w:szCs w:val="24"/>
        </w:rPr>
        <w:t xml:space="preserve">00 копеек </w:t>
      </w:r>
      <w:r w:rsidR="00963A78" w:rsidRPr="00ED6889">
        <w:rPr>
          <w:sz w:val="24"/>
          <w:szCs w:val="24"/>
        </w:rPr>
        <w:t>(</w:t>
      </w:r>
      <w:r w:rsidR="00ED6889" w:rsidRPr="00ED6889">
        <w:rPr>
          <w:sz w:val="24"/>
          <w:szCs w:val="24"/>
        </w:rPr>
        <w:t>Пятьдесят четыре</w:t>
      </w:r>
      <w:r w:rsidR="001E4EAA" w:rsidRPr="00ED6889">
        <w:rPr>
          <w:sz w:val="24"/>
          <w:szCs w:val="24"/>
        </w:rPr>
        <w:t xml:space="preserve"> </w:t>
      </w:r>
      <w:r w:rsidR="00004F82" w:rsidRPr="00ED6889">
        <w:rPr>
          <w:sz w:val="24"/>
          <w:szCs w:val="24"/>
        </w:rPr>
        <w:t>тысяч</w:t>
      </w:r>
      <w:r w:rsidR="00ED6889" w:rsidRPr="00ED6889">
        <w:rPr>
          <w:sz w:val="24"/>
          <w:szCs w:val="24"/>
        </w:rPr>
        <w:t>и</w:t>
      </w:r>
      <w:r w:rsidR="00004F82" w:rsidRPr="00ED6889">
        <w:rPr>
          <w:sz w:val="24"/>
          <w:szCs w:val="24"/>
        </w:rPr>
        <w:t xml:space="preserve"> </w:t>
      </w:r>
      <w:r w:rsidR="00ED6889" w:rsidRPr="00ED6889">
        <w:rPr>
          <w:sz w:val="24"/>
          <w:szCs w:val="24"/>
        </w:rPr>
        <w:t>пятьдесят</w:t>
      </w:r>
      <w:r w:rsidR="001E4EAA" w:rsidRPr="00ED6889">
        <w:rPr>
          <w:sz w:val="24"/>
          <w:szCs w:val="24"/>
        </w:rPr>
        <w:t xml:space="preserve"> </w:t>
      </w:r>
      <w:r w:rsidR="00ED6889" w:rsidRPr="00ED6889">
        <w:rPr>
          <w:sz w:val="24"/>
          <w:szCs w:val="24"/>
        </w:rPr>
        <w:t>восем</w:t>
      </w:r>
      <w:r w:rsidR="001E4EAA" w:rsidRPr="00ED6889">
        <w:rPr>
          <w:sz w:val="24"/>
          <w:szCs w:val="24"/>
        </w:rPr>
        <w:t>ь</w:t>
      </w:r>
      <w:r w:rsidR="00004F82" w:rsidRPr="00ED6889">
        <w:rPr>
          <w:sz w:val="24"/>
          <w:szCs w:val="24"/>
        </w:rPr>
        <w:t xml:space="preserve"> рубл</w:t>
      </w:r>
      <w:r w:rsidR="00ED6889" w:rsidRPr="00ED6889">
        <w:rPr>
          <w:sz w:val="24"/>
          <w:szCs w:val="24"/>
        </w:rPr>
        <w:t>ей</w:t>
      </w:r>
      <w:r w:rsidR="00004F82" w:rsidRPr="00ED6889">
        <w:rPr>
          <w:sz w:val="24"/>
          <w:szCs w:val="24"/>
        </w:rPr>
        <w:t xml:space="preserve"> 00 копеек)</w:t>
      </w:r>
      <w:r w:rsidR="00963A78" w:rsidRPr="00ED6889">
        <w:rPr>
          <w:sz w:val="24"/>
          <w:szCs w:val="24"/>
        </w:rPr>
        <w:t>,</w:t>
      </w:r>
      <w:r w:rsidR="00963A78" w:rsidRPr="00C0717D">
        <w:rPr>
          <w:sz w:val="24"/>
          <w:szCs w:val="24"/>
        </w:rPr>
        <w:t xml:space="preserve"> </w:t>
      </w:r>
      <w:r w:rsidRPr="00C0717D">
        <w:rPr>
          <w:iCs/>
          <w:color w:val="000000"/>
          <w:sz w:val="24"/>
          <w:szCs w:val="24"/>
        </w:rPr>
        <w:t>рас</w:t>
      </w:r>
      <w:r w:rsidR="00512298" w:rsidRPr="00C0717D">
        <w:rPr>
          <w:iCs/>
          <w:color w:val="000000"/>
          <w:sz w:val="24"/>
          <w:szCs w:val="24"/>
        </w:rPr>
        <w:t>считанного согласно</w:t>
      </w:r>
      <w:r w:rsidR="0009306C" w:rsidRPr="00C0717D">
        <w:rPr>
          <w:iCs/>
          <w:color w:val="000000"/>
          <w:sz w:val="24"/>
          <w:szCs w:val="24"/>
        </w:rPr>
        <w:t xml:space="preserve"> прилагаемой</w:t>
      </w:r>
      <w:r w:rsidR="00512298" w:rsidRPr="00C0717D">
        <w:rPr>
          <w:iCs/>
          <w:color w:val="000000"/>
          <w:sz w:val="24"/>
          <w:szCs w:val="24"/>
        </w:rPr>
        <w:t xml:space="preserve"> Методик</w:t>
      </w:r>
      <w:r w:rsidR="001E4EAA" w:rsidRPr="00C0717D">
        <w:rPr>
          <w:iCs/>
          <w:color w:val="000000"/>
          <w:sz w:val="24"/>
          <w:szCs w:val="24"/>
        </w:rPr>
        <w:t>е</w:t>
      </w:r>
      <w:r w:rsidR="00512298" w:rsidRPr="00C0717D">
        <w:rPr>
          <w:iCs/>
          <w:color w:val="000000"/>
          <w:sz w:val="24"/>
          <w:szCs w:val="24"/>
        </w:rPr>
        <w:t xml:space="preserve"> </w:t>
      </w:r>
      <w:r w:rsidR="00124811" w:rsidRPr="00C0717D">
        <w:rPr>
          <w:color w:val="000000"/>
          <w:sz w:val="24"/>
          <w:szCs w:val="24"/>
        </w:rPr>
        <w:t>расчета объема межбюджетного трансферта (Приложение 1 к настоящему Соглашению).</w:t>
      </w:r>
    </w:p>
    <w:p w:rsidR="00F8439B" w:rsidRDefault="00F8439B" w:rsidP="00F8439B">
      <w:pPr>
        <w:keepNext/>
        <w:autoSpaceDE/>
        <w:adjustRightInd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Остаток иного межбюджетного трансферта не использованный по состоянию на 1 января текущего финансового года подлежит возврату в доход бюджета сельского поселения, в течение первых 15 рабочих дней текущего финансового года.</w:t>
      </w:r>
    </w:p>
    <w:p w:rsidR="00FB5568" w:rsidRPr="00C0717D" w:rsidRDefault="00DC13BC" w:rsidP="004B6E01">
      <w:pPr>
        <w:keepNex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0717D">
        <w:rPr>
          <w:color w:val="000000"/>
          <w:sz w:val="24"/>
          <w:szCs w:val="24"/>
        </w:rPr>
        <w:t>Средства</w:t>
      </w:r>
      <w:r w:rsidR="003B6754" w:rsidRPr="00C0717D">
        <w:rPr>
          <w:color w:val="000000"/>
          <w:sz w:val="24"/>
          <w:szCs w:val="24"/>
        </w:rPr>
        <w:t xml:space="preserve"> иного межбюджетного трансферта </w:t>
      </w:r>
      <w:r w:rsidRPr="00C0717D">
        <w:rPr>
          <w:color w:val="000000"/>
          <w:sz w:val="24"/>
          <w:szCs w:val="24"/>
        </w:rPr>
        <w:t xml:space="preserve">перечисляются </w:t>
      </w:r>
      <w:r w:rsidRPr="00C0717D">
        <w:rPr>
          <w:iCs/>
          <w:color w:val="000000"/>
          <w:sz w:val="24"/>
          <w:szCs w:val="24"/>
        </w:rPr>
        <w:t xml:space="preserve">ежемесячно равными частями </w:t>
      </w:r>
      <w:r w:rsidR="006A62A6" w:rsidRPr="00C0717D">
        <w:rPr>
          <w:iCs/>
          <w:color w:val="000000"/>
          <w:sz w:val="24"/>
          <w:szCs w:val="24"/>
        </w:rPr>
        <w:t>в течение</w:t>
      </w:r>
      <w:r w:rsidR="00004F82" w:rsidRPr="00C0717D">
        <w:rPr>
          <w:iCs/>
          <w:color w:val="000000"/>
          <w:sz w:val="24"/>
          <w:szCs w:val="24"/>
        </w:rPr>
        <w:t xml:space="preserve"> 202</w:t>
      </w:r>
      <w:r w:rsidR="00F3227E">
        <w:rPr>
          <w:iCs/>
          <w:color w:val="000000"/>
          <w:sz w:val="24"/>
          <w:szCs w:val="24"/>
        </w:rPr>
        <w:t>2</w:t>
      </w:r>
      <w:r w:rsidR="002F1297" w:rsidRPr="00C0717D">
        <w:rPr>
          <w:iCs/>
          <w:color w:val="000000"/>
          <w:sz w:val="24"/>
          <w:szCs w:val="24"/>
        </w:rPr>
        <w:t xml:space="preserve"> года </w:t>
      </w:r>
      <w:r w:rsidRPr="00C0717D">
        <w:rPr>
          <w:iCs/>
          <w:color w:val="000000"/>
          <w:sz w:val="24"/>
          <w:szCs w:val="24"/>
        </w:rPr>
        <w:t>в срок до 1</w:t>
      </w:r>
      <w:r w:rsidR="0009306C" w:rsidRPr="00C0717D">
        <w:rPr>
          <w:iCs/>
          <w:color w:val="000000"/>
          <w:sz w:val="24"/>
          <w:szCs w:val="24"/>
        </w:rPr>
        <w:t>5</w:t>
      </w:r>
      <w:r w:rsidRPr="00C0717D">
        <w:rPr>
          <w:iCs/>
          <w:color w:val="000000"/>
          <w:sz w:val="24"/>
          <w:szCs w:val="24"/>
        </w:rPr>
        <w:t xml:space="preserve"> числа </w:t>
      </w:r>
      <w:r w:rsidR="0009306C" w:rsidRPr="00C0717D">
        <w:rPr>
          <w:iCs/>
          <w:color w:val="000000"/>
          <w:sz w:val="24"/>
          <w:szCs w:val="24"/>
        </w:rPr>
        <w:t>теку</w:t>
      </w:r>
      <w:r w:rsidRPr="00C0717D">
        <w:rPr>
          <w:iCs/>
          <w:color w:val="000000"/>
          <w:sz w:val="24"/>
          <w:szCs w:val="24"/>
        </w:rPr>
        <w:t xml:space="preserve">щего месяца, </w:t>
      </w:r>
      <w:r w:rsidRPr="00C0717D">
        <w:rPr>
          <w:color w:val="000000"/>
          <w:sz w:val="24"/>
          <w:szCs w:val="24"/>
        </w:rPr>
        <w:t xml:space="preserve">носят целевой характер и используются </w:t>
      </w:r>
      <w:r w:rsidR="00025A62" w:rsidRPr="00C0717D">
        <w:rPr>
          <w:color w:val="000000"/>
          <w:sz w:val="24"/>
          <w:szCs w:val="24"/>
        </w:rPr>
        <w:t>Финансовым управлением</w:t>
      </w:r>
      <w:r w:rsidRPr="00C0717D">
        <w:rPr>
          <w:color w:val="000000"/>
          <w:sz w:val="24"/>
          <w:szCs w:val="24"/>
        </w:rPr>
        <w:t xml:space="preserve"> в соответствии с бюджетным законодательством</w:t>
      </w:r>
      <w:r w:rsidR="00F75090" w:rsidRPr="00C0717D">
        <w:rPr>
          <w:color w:val="000000"/>
          <w:sz w:val="24"/>
          <w:szCs w:val="24"/>
        </w:rPr>
        <w:t>.</w:t>
      </w:r>
    </w:p>
    <w:p w:rsidR="0025761C" w:rsidRPr="00C0717D" w:rsidRDefault="00DC13BC" w:rsidP="004B6E01">
      <w:pPr>
        <w:keepNext/>
        <w:autoSpaceDE/>
        <w:autoSpaceDN/>
        <w:adjustRightInd/>
        <w:spacing w:before="120" w:after="120"/>
        <w:jc w:val="center"/>
        <w:rPr>
          <w:b/>
          <w:iCs/>
          <w:color w:val="000000"/>
          <w:sz w:val="24"/>
          <w:szCs w:val="24"/>
        </w:rPr>
      </w:pPr>
      <w:r w:rsidRPr="00C0717D">
        <w:rPr>
          <w:b/>
          <w:color w:val="000000"/>
          <w:sz w:val="24"/>
          <w:szCs w:val="24"/>
        </w:rPr>
        <w:t xml:space="preserve">Статья 4. </w:t>
      </w:r>
      <w:r w:rsidR="0025761C" w:rsidRPr="00C0717D">
        <w:rPr>
          <w:b/>
          <w:iCs/>
          <w:color w:val="000000"/>
          <w:sz w:val="24"/>
          <w:szCs w:val="24"/>
        </w:rPr>
        <w:t>Порядок прекращения действия настоящего Соглашения</w:t>
      </w:r>
    </w:p>
    <w:p w:rsidR="0025761C" w:rsidRPr="00C0717D" w:rsidRDefault="0025761C" w:rsidP="004B6E01">
      <w:pPr>
        <w:keepNext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17D">
        <w:rPr>
          <w:sz w:val="24"/>
          <w:szCs w:val="24"/>
        </w:rPr>
        <w:t>Основанием прекращения действия настоящего Соглашения является</w:t>
      </w:r>
      <w:r w:rsidR="003B6754" w:rsidRPr="00C0717D">
        <w:rPr>
          <w:sz w:val="24"/>
          <w:szCs w:val="24"/>
        </w:rPr>
        <w:t xml:space="preserve"> неисполнение Сторонами своих обязательств</w:t>
      </w:r>
      <w:r w:rsidRPr="00C0717D">
        <w:rPr>
          <w:sz w:val="24"/>
          <w:szCs w:val="24"/>
        </w:rPr>
        <w:t>.</w:t>
      </w:r>
    </w:p>
    <w:p w:rsidR="0025761C" w:rsidRPr="00C0717D" w:rsidRDefault="0025761C" w:rsidP="004B6E01">
      <w:pPr>
        <w:keepNext/>
        <w:autoSpaceDE/>
        <w:autoSpaceDN/>
        <w:adjustRightInd/>
        <w:ind w:firstLine="709"/>
        <w:jc w:val="both"/>
        <w:rPr>
          <w:iCs/>
          <w:color w:val="000000"/>
          <w:sz w:val="24"/>
          <w:szCs w:val="24"/>
        </w:rPr>
      </w:pPr>
      <w:r w:rsidRPr="00C0717D">
        <w:rPr>
          <w:sz w:val="24"/>
          <w:szCs w:val="24"/>
        </w:rPr>
        <w:t xml:space="preserve">Основанием для </w:t>
      </w:r>
      <w:r w:rsidRPr="00C0717D">
        <w:rPr>
          <w:iCs/>
          <w:color w:val="000000"/>
          <w:sz w:val="24"/>
          <w:szCs w:val="24"/>
        </w:rPr>
        <w:t>досрочного прекращения действия настоящего Соглашения являются:</w:t>
      </w:r>
    </w:p>
    <w:p w:rsidR="0025761C" w:rsidRPr="00C0717D" w:rsidRDefault="0025761C" w:rsidP="004B6E01">
      <w:pPr>
        <w:keepNext/>
        <w:numPr>
          <w:ilvl w:val="0"/>
          <w:numId w:val="6"/>
        </w:numPr>
        <w:tabs>
          <w:tab w:val="clear" w:pos="1260"/>
          <w:tab w:val="num" w:pos="851"/>
        </w:tabs>
        <w:autoSpaceDE/>
        <w:autoSpaceDN/>
        <w:adjustRightInd/>
        <w:ind w:left="851" w:hanging="425"/>
        <w:jc w:val="both"/>
        <w:rPr>
          <w:iCs/>
          <w:color w:val="000000"/>
          <w:sz w:val="24"/>
          <w:szCs w:val="24"/>
        </w:rPr>
      </w:pPr>
      <w:r w:rsidRPr="00C0717D">
        <w:rPr>
          <w:iCs/>
          <w:color w:val="000000"/>
          <w:sz w:val="24"/>
          <w:szCs w:val="24"/>
        </w:rPr>
        <w:t>соглашение Сторон;</w:t>
      </w:r>
    </w:p>
    <w:p w:rsidR="0025761C" w:rsidRPr="00C0717D" w:rsidRDefault="0025761C" w:rsidP="004B6E01">
      <w:pPr>
        <w:keepNext/>
        <w:numPr>
          <w:ilvl w:val="0"/>
          <w:numId w:val="6"/>
        </w:numPr>
        <w:tabs>
          <w:tab w:val="clear" w:pos="1260"/>
          <w:tab w:val="num" w:pos="851"/>
        </w:tabs>
        <w:autoSpaceDE/>
        <w:autoSpaceDN/>
        <w:adjustRightInd/>
        <w:ind w:left="851" w:hanging="425"/>
        <w:jc w:val="both"/>
        <w:rPr>
          <w:iCs/>
          <w:color w:val="000000"/>
          <w:sz w:val="24"/>
          <w:szCs w:val="24"/>
        </w:rPr>
      </w:pPr>
      <w:r w:rsidRPr="00C0717D">
        <w:rPr>
          <w:iCs/>
          <w:color w:val="000000"/>
          <w:sz w:val="24"/>
          <w:szCs w:val="24"/>
        </w:rPr>
        <w:t>существенное нарушение условий настоящего Соглашения.</w:t>
      </w:r>
    </w:p>
    <w:p w:rsidR="0025761C" w:rsidRPr="00C0717D" w:rsidRDefault="0025761C" w:rsidP="004B6E01">
      <w:pPr>
        <w:keepNex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0717D">
        <w:rPr>
          <w:iCs/>
          <w:color w:val="000000"/>
          <w:sz w:val="24"/>
          <w:szCs w:val="24"/>
        </w:rPr>
        <w:t>Существенным</w:t>
      </w:r>
      <w:r w:rsidR="003B6754" w:rsidRPr="00C0717D">
        <w:rPr>
          <w:iCs/>
          <w:color w:val="000000"/>
          <w:sz w:val="24"/>
          <w:szCs w:val="24"/>
        </w:rPr>
        <w:t>и</w:t>
      </w:r>
      <w:r w:rsidR="003B6754" w:rsidRPr="00C0717D">
        <w:rPr>
          <w:color w:val="000000"/>
          <w:sz w:val="24"/>
          <w:szCs w:val="24"/>
        </w:rPr>
        <w:t xml:space="preserve"> являю</w:t>
      </w:r>
      <w:r w:rsidRPr="00C0717D">
        <w:rPr>
          <w:color w:val="000000"/>
          <w:sz w:val="24"/>
          <w:szCs w:val="24"/>
        </w:rPr>
        <w:t>тся следующ</w:t>
      </w:r>
      <w:r w:rsidR="003B6754" w:rsidRPr="00C0717D">
        <w:rPr>
          <w:color w:val="000000"/>
          <w:sz w:val="24"/>
          <w:szCs w:val="24"/>
        </w:rPr>
        <w:t>ие нарушения</w:t>
      </w:r>
      <w:r w:rsidRPr="00C0717D">
        <w:rPr>
          <w:color w:val="000000"/>
          <w:sz w:val="24"/>
          <w:szCs w:val="24"/>
        </w:rPr>
        <w:t xml:space="preserve"> настоящего Соглашения:</w:t>
      </w:r>
    </w:p>
    <w:p w:rsidR="0025761C" w:rsidRPr="00C0717D" w:rsidRDefault="002F1297" w:rsidP="004B6E01">
      <w:pPr>
        <w:keepNext/>
        <w:shd w:val="clear" w:color="auto" w:fill="FFFFFF"/>
        <w:ind w:firstLine="709"/>
        <w:jc w:val="both"/>
        <w:rPr>
          <w:sz w:val="24"/>
          <w:szCs w:val="24"/>
        </w:rPr>
      </w:pPr>
      <w:r w:rsidRPr="00C0717D">
        <w:rPr>
          <w:iCs/>
          <w:color w:val="000000"/>
          <w:sz w:val="24"/>
          <w:szCs w:val="24"/>
        </w:rPr>
        <w:t>1) с</w:t>
      </w:r>
      <w:r w:rsidR="0025761C" w:rsidRPr="00C0717D">
        <w:rPr>
          <w:iCs/>
          <w:color w:val="000000"/>
          <w:sz w:val="24"/>
          <w:szCs w:val="24"/>
        </w:rPr>
        <w:t xml:space="preserve">о стороны Администрации поселения – </w:t>
      </w:r>
      <w:r w:rsidR="0025761C" w:rsidRPr="00C0717D">
        <w:rPr>
          <w:sz w:val="24"/>
          <w:szCs w:val="24"/>
        </w:rPr>
        <w:t xml:space="preserve">не перечисление в течение трех периодов подряд средств </w:t>
      </w:r>
      <w:r w:rsidR="0025761C" w:rsidRPr="00C0717D">
        <w:rPr>
          <w:sz w:val="24"/>
          <w:szCs w:val="24"/>
          <w:lang w:eastAsia="en-US"/>
        </w:rPr>
        <w:t>иного межбюджетного трансферта</w:t>
      </w:r>
      <w:r w:rsidRPr="00C0717D">
        <w:rPr>
          <w:sz w:val="24"/>
          <w:szCs w:val="24"/>
        </w:rPr>
        <w:t>;</w:t>
      </w:r>
    </w:p>
    <w:p w:rsidR="0025761C" w:rsidRPr="00C0717D" w:rsidRDefault="002F1297" w:rsidP="004B6E01">
      <w:pPr>
        <w:keepNext/>
        <w:shd w:val="clear" w:color="auto" w:fill="FFFFFF"/>
        <w:tabs>
          <w:tab w:val="left" w:leader="underscore" w:pos="4646"/>
        </w:tabs>
        <w:jc w:val="both"/>
        <w:rPr>
          <w:sz w:val="24"/>
          <w:szCs w:val="24"/>
        </w:rPr>
      </w:pPr>
      <w:r w:rsidRPr="00C0717D">
        <w:rPr>
          <w:iCs/>
          <w:color w:val="000000"/>
          <w:sz w:val="24"/>
          <w:szCs w:val="24"/>
        </w:rPr>
        <w:t xml:space="preserve">          2) с</w:t>
      </w:r>
      <w:r w:rsidR="0025761C" w:rsidRPr="00C0717D">
        <w:rPr>
          <w:iCs/>
          <w:color w:val="000000"/>
          <w:sz w:val="24"/>
          <w:szCs w:val="24"/>
        </w:rPr>
        <w:t xml:space="preserve">о стороны Финансового управления – </w:t>
      </w:r>
      <w:r w:rsidR="0025761C" w:rsidRPr="00C0717D">
        <w:rPr>
          <w:sz w:val="24"/>
          <w:szCs w:val="24"/>
        </w:rPr>
        <w:t>неисполнение или ненадлежащее  исполнение полномочий, указанных  в статье 1 настоящего соглашения</w:t>
      </w:r>
      <w:r w:rsidR="003B6754" w:rsidRPr="00C0717D">
        <w:rPr>
          <w:sz w:val="24"/>
          <w:szCs w:val="24"/>
        </w:rPr>
        <w:t>,</w:t>
      </w:r>
      <w:r w:rsidR="0025761C" w:rsidRPr="00C0717D">
        <w:rPr>
          <w:sz w:val="24"/>
          <w:szCs w:val="24"/>
        </w:rPr>
        <w:t xml:space="preserve"> в течение двух месяцев подряд</w:t>
      </w:r>
      <w:r w:rsidR="0025761C" w:rsidRPr="00C0717D">
        <w:rPr>
          <w:bCs/>
          <w:color w:val="000000"/>
          <w:sz w:val="24"/>
          <w:szCs w:val="24"/>
        </w:rPr>
        <w:t>.</w:t>
      </w:r>
    </w:p>
    <w:p w:rsidR="0025761C" w:rsidRPr="00C0717D" w:rsidRDefault="0025761C" w:rsidP="004B6E01">
      <w:pPr>
        <w:keepNext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17D">
        <w:rPr>
          <w:sz w:val="24"/>
          <w:szCs w:val="24"/>
        </w:rPr>
        <w:t xml:space="preserve">В указанных случаях настоящее Соглашение может быть расторгнуто одной из </w:t>
      </w:r>
      <w:r w:rsidRPr="00C0717D">
        <w:rPr>
          <w:sz w:val="24"/>
          <w:szCs w:val="24"/>
        </w:rPr>
        <w:lastRenderedPageBreak/>
        <w:t>Сторон в одностороннем порядке.</w:t>
      </w:r>
    </w:p>
    <w:p w:rsidR="0025761C" w:rsidRPr="00C0717D" w:rsidRDefault="0025761C" w:rsidP="004B6E01">
      <w:pPr>
        <w:keepNext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17D">
        <w:rPr>
          <w:sz w:val="24"/>
          <w:szCs w:val="24"/>
        </w:rPr>
        <w:t>Уведомление о намерении расторгнуть настоящее соглашение в одностороннем порядке направляется в письменном виде не менее чем за два месяца до дня расторжения настоящего Соглашения.</w:t>
      </w:r>
    </w:p>
    <w:p w:rsidR="0025761C" w:rsidRPr="00C0717D" w:rsidRDefault="0025761C" w:rsidP="004B6E01">
      <w:pPr>
        <w:keepNext/>
        <w:autoSpaceDE/>
        <w:autoSpaceDN/>
        <w:adjustRightInd/>
        <w:spacing w:before="120" w:after="120"/>
        <w:jc w:val="center"/>
        <w:rPr>
          <w:b/>
          <w:iCs/>
          <w:color w:val="000000"/>
          <w:sz w:val="24"/>
          <w:szCs w:val="24"/>
        </w:rPr>
      </w:pPr>
      <w:r w:rsidRPr="00C0717D">
        <w:rPr>
          <w:b/>
          <w:iCs/>
          <w:color w:val="000000"/>
          <w:sz w:val="24"/>
          <w:szCs w:val="24"/>
        </w:rPr>
        <w:t xml:space="preserve">Статья </w:t>
      </w:r>
      <w:r w:rsidR="00514BDA" w:rsidRPr="00C0717D">
        <w:rPr>
          <w:b/>
          <w:iCs/>
          <w:color w:val="000000"/>
          <w:sz w:val="24"/>
          <w:szCs w:val="24"/>
        </w:rPr>
        <w:t>5</w:t>
      </w:r>
      <w:r w:rsidRPr="00C0717D">
        <w:rPr>
          <w:b/>
          <w:iCs/>
          <w:color w:val="000000"/>
          <w:sz w:val="24"/>
          <w:szCs w:val="24"/>
        </w:rPr>
        <w:t>. Ответственность Сторон</w:t>
      </w:r>
    </w:p>
    <w:p w:rsidR="00F75090" w:rsidRPr="00C0717D" w:rsidRDefault="00C80240" w:rsidP="004B6E01">
      <w:pPr>
        <w:keepNext/>
        <w:autoSpaceDE/>
        <w:autoSpaceDN/>
        <w:adjustRightInd/>
        <w:ind w:firstLine="709"/>
        <w:jc w:val="both"/>
        <w:rPr>
          <w:sz w:val="24"/>
          <w:szCs w:val="24"/>
        </w:rPr>
      </w:pPr>
      <w:r w:rsidRPr="00C0717D">
        <w:rPr>
          <w:sz w:val="24"/>
          <w:szCs w:val="24"/>
        </w:rPr>
        <w:t>Финансовое управление несет ответственность за неисполнение или ненадлежащее исполнение полномочий, указанных в статье 1 настоящего Соглашения, в виде уплаты неустойки, в размере перечисленной в бюджет района иного межбюджетного трансферта за период неисполнения</w:t>
      </w:r>
      <w:r w:rsidR="00514BDA" w:rsidRPr="00C0717D">
        <w:rPr>
          <w:sz w:val="24"/>
          <w:szCs w:val="24"/>
        </w:rPr>
        <w:t xml:space="preserve"> или </w:t>
      </w:r>
      <w:r w:rsidR="00686E0B" w:rsidRPr="00C0717D">
        <w:rPr>
          <w:sz w:val="24"/>
          <w:szCs w:val="24"/>
        </w:rPr>
        <w:t>ненадлежащего исполнения полномочий.</w:t>
      </w:r>
    </w:p>
    <w:p w:rsidR="00686E0B" w:rsidRPr="00C0717D" w:rsidRDefault="00686E0B" w:rsidP="004B6E01">
      <w:pPr>
        <w:keepNext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0717D">
        <w:rPr>
          <w:sz w:val="24"/>
          <w:szCs w:val="24"/>
        </w:rPr>
        <w:t xml:space="preserve">Ответственность Финансового управления наступает, если неисполнение (ненадлежащее исполнение) обязательств не вызвано неисполнением органами местного самоуправления </w:t>
      </w:r>
      <w:r w:rsidR="00963A78" w:rsidRPr="00C0717D">
        <w:rPr>
          <w:sz w:val="24"/>
          <w:szCs w:val="24"/>
        </w:rPr>
        <w:t xml:space="preserve">муниципального образования «Город Вытегра» </w:t>
      </w:r>
      <w:r w:rsidRPr="00C0717D">
        <w:rPr>
          <w:sz w:val="24"/>
          <w:szCs w:val="24"/>
        </w:rPr>
        <w:t xml:space="preserve">своих полномочий, в том числе по предоставлению Финансовому управлению </w:t>
      </w:r>
      <w:r w:rsidRPr="00C0717D">
        <w:rPr>
          <w:color w:val="000000"/>
          <w:sz w:val="24"/>
          <w:szCs w:val="24"/>
        </w:rPr>
        <w:t>информации, необх</w:t>
      </w:r>
      <w:r w:rsidR="003B6754" w:rsidRPr="00C0717D">
        <w:rPr>
          <w:color w:val="000000"/>
          <w:sz w:val="24"/>
          <w:szCs w:val="24"/>
        </w:rPr>
        <w:t>одимой</w:t>
      </w:r>
      <w:r w:rsidRPr="00C0717D">
        <w:rPr>
          <w:color w:val="000000"/>
          <w:sz w:val="24"/>
          <w:szCs w:val="24"/>
        </w:rPr>
        <w:t xml:space="preserve"> для осуществления полномочий, предусмотренных </w:t>
      </w:r>
      <w:r w:rsidRPr="00C0717D">
        <w:rPr>
          <w:sz w:val="24"/>
          <w:szCs w:val="24"/>
          <w:lang w:eastAsia="en-US"/>
        </w:rPr>
        <w:t>настоящим Соглашением.</w:t>
      </w:r>
    </w:p>
    <w:p w:rsidR="00686E0B" w:rsidRPr="00C0717D" w:rsidRDefault="00E865FF" w:rsidP="004B6E01">
      <w:pPr>
        <w:keepNex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0717D">
        <w:rPr>
          <w:sz w:val="24"/>
          <w:szCs w:val="24"/>
          <w:lang w:eastAsia="en-US"/>
        </w:rPr>
        <w:t xml:space="preserve">Администрация </w:t>
      </w:r>
      <w:r w:rsidR="00A61623" w:rsidRPr="00C0717D">
        <w:rPr>
          <w:sz w:val="24"/>
          <w:szCs w:val="24"/>
          <w:lang w:eastAsia="en-US"/>
        </w:rPr>
        <w:t xml:space="preserve"> </w:t>
      </w:r>
      <w:r w:rsidRPr="00C0717D">
        <w:rPr>
          <w:sz w:val="24"/>
          <w:szCs w:val="24"/>
          <w:lang w:eastAsia="en-US"/>
        </w:rPr>
        <w:t>поселения</w:t>
      </w:r>
      <w:r w:rsidR="00686E0B" w:rsidRPr="00C0717D">
        <w:rPr>
          <w:sz w:val="24"/>
          <w:szCs w:val="24"/>
          <w:lang w:eastAsia="en-US"/>
        </w:rPr>
        <w:t xml:space="preserve"> несет ответственность за просрочку перечисления иного межбюджетного трансферта из бюджета </w:t>
      </w:r>
      <w:r w:rsidR="00963A78" w:rsidRPr="00C0717D">
        <w:rPr>
          <w:sz w:val="24"/>
          <w:szCs w:val="24"/>
        </w:rPr>
        <w:t xml:space="preserve">муниципального образования «Город Вытегра» </w:t>
      </w:r>
      <w:r w:rsidR="00686E0B" w:rsidRPr="00C0717D">
        <w:rPr>
          <w:iCs/>
          <w:color w:val="000000"/>
          <w:sz w:val="24"/>
          <w:szCs w:val="24"/>
        </w:rPr>
        <w:t xml:space="preserve">в </w:t>
      </w:r>
      <w:r w:rsidR="00686E0B" w:rsidRPr="00C0717D">
        <w:rPr>
          <w:color w:val="000000"/>
          <w:sz w:val="24"/>
          <w:szCs w:val="24"/>
        </w:rPr>
        <w:t xml:space="preserve">бюджет Вытегорского муниципального района в виде пени в размере </w:t>
      </w:r>
      <w:r w:rsidR="003B6754" w:rsidRPr="00C0717D">
        <w:rPr>
          <w:color w:val="000000"/>
          <w:sz w:val="24"/>
          <w:szCs w:val="24"/>
        </w:rPr>
        <w:t>одной трёхсотой ключевой ставки Банка России,</w:t>
      </w:r>
      <w:r w:rsidR="00686E0B" w:rsidRPr="00C0717D">
        <w:rPr>
          <w:color w:val="000000"/>
          <w:sz w:val="24"/>
          <w:szCs w:val="24"/>
        </w:rPr>
        <w:t xml:space="preserve"> действовавшей в период просрочки, от суммы задолженности за каждый день просрочки.</w:t>
      </w:r>
    </w:p>
    <w:p w:rsidR="00686E0B" w:rsidRPr="00C0717D" w:rsidRDefault="00686E0B" w:rsidP="004B6E01">
      <w:pPr>
        <w:keepNex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0717D">
        <w:rPr>
          <w:color w:val="000000"/>
          <w:sz w:val="24"/>
          <w:szCs w:val="24"/>
        </w:rPr>
        <w:t>Стороны не несут ответственность по своим обязательствам, если:</w:t>
      </w:r>
    </w:p>
    <w:p w:rsidR="00686E0B" w:rsidRPr="00C0717D" w:rsidRDefault="003B6754" w:rsidP="004B6E01">
      <w:pPr>
        <w:keepNex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0717D">
        <w:rPr>
          <w:color w:val="000000"/>
          <w:sz w:val="24"/>
          <w:szCs w:val="24"/>
        </w:rPr>
        <w:t>1) в</w:t>
      </w:r>
      <w:r w:rsidR="00686E0B" w:rsidRPr="00C0717D">
        <w:rPr>
          <w:color w:val="000000"/>
          <w:sz w:val="24"/>
          <w:szCs w:val="24"/>
        </w:rPr>
        <w:t xml:space="preserve"> период действия настоящего Соглашения произошли изменения в действующем законодательстве, дел</w:t>
      </w:r>
      <w:r w:rsidRPr="00C0717D">
        <w:rPr>
          <w:color w:val="000000"/>
          <w:sz w:val="24"/>
          <w:szCs w:val="24"/>
        </w:rPr>
        <w:t>ающие невозможным их исполнение;</w:t>
      </w:r>
    </w:p>
    <w:p w:rsidR="00686E0B" w:rsidRPr="00C0717D" w:rsidRDefault="003B6754" w:rsidP="004B6E01">
      <w:pPr>
        <w:keepNext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0717D">
        <w:rPr>
          <w:color w:val="000000"/>
          <w:sz w:val="24"/>
          <w:szCs w:val="24"/>
        </w:rPr>
        <w:t>2) н</w:t>
      </w:r>
      <w:r w:rsidR="00686E0B" w:rsidRPr="00C0717D">
        <w:rPr>
          <w:color w:val="000000"/>
          <w:sz w:val="24"/>
          <w:szCs w:val="24"/>
        </w:rPr>
        <w:t>евыполнение обязательств явилось следствием обстоятельств</w:t>
      </w:r>
      <w:r w:rsidR="00610FC0" w:rsidRPr="00C0717D">
        <w:rPr>
          <w:color w:val="000000"/>
          <w:sz w:val="24"/>
          <w:szCs w:val="24"/>
        </w:rPr>
        <w:t xml:space="preserve"> непреодолимой силы. Сторона, для которой возникли условия невозможности невыполнения обязательств по настоящему Соглашению, обязана немедленно известить другую сторону о наступлении и прекращении указанных обстоятельств.</w:t>
      </w:r>
    </w:p>
    <w:p w:rsidR="00686E0B" w:rsidRPr="00C0717D" w:rsidRDefault="00610FC0" w:rsidP="004B6E01">
      <w:pPr>
        <w:keepNext/>
        <w:autoSpaceDE/>
        <w:autoSpaceDN/>
        <w:adjustRightInd/>
        <w:ind w:firstLine="709"/>
        <w:jc w:val="both"/>
        <w:rPr>
          <w:iCs/>
          <w:color w:val="000000"/>
          <w:sz w:val="24"/>
          <w:szCs w:val="24"/>
        </w:rPr>
      </w:pPr>
      <w:r w:rsidRPr="00C0717D">
        <w:rPr>
          <w:color w:val="000000"/>
          <w:sz w:val="24"/>
          <w:szCs w:val="24"/>
        </w:rPr>
        <w:t>Надлежащим подтверждением наличия</w:t>
      </w:r>
      <w:r w:rsidR="003354FE" w:rsidRPr="00C0717D">
        <w:rPr>
          <w:color w:val="000000"/>
          <w:sz w:val="24"/>
          <w:szCs w:val="24"/>
        </w:rPr>
        <w:t xml:space="preserve"> </w:t>
      </w:r>
      <w:r w:rsidR="006D3DC6" w:rsidRPr="00C0717D">
        <w:rPr>
          <w:color w:val="000000"/>
          <w:sz w:val="24"/>
          <w:szCs w:val="24"/>
        </w:rPr>
        <w:t>указанных обстоятельств и их продолжительности будут служить документы уполномоченных органов власти.</w:t>
      </w:r>
    </w:p>
    <w:p w:rsidR="00F75090" w:rsidRPr="00C0717D" w:rsidRDefault="00DC13BC" w:rsidP="004B6E01">
      <w:pPr>
        <w:keepNext/>
        <w:autoSpaceDE/>
        <w:autoSpaceDN/>
        <w:adjustRightInd/>
        <w:spacing w:before="120" w:after="120"/>
        <w:jc w:val="center"/>
        <w:rPr>
          <w:b/>
          <w:iCs/>
          <w:color w:val="000000"/>
          <w:sz w:val="24"/>
          <w:szCs w:val="24"/>
        </w:rPr>
      </w:pPr>
      <w:r w:rsidRPr="00C0717D">
        <w:rPr>
          <w:b/>
          <w:iCs/>
          <w:color w:val="000000"/>
          <w:sz w:val="24"/>
          <w:szCs w:val="24"/>
        </w:rPr>
        <w:t xml:space="preserve">Статья 6. </w:t>
      </w:r>
      <w:r w:rsidR="006D3DC6" w:rsidRPr="00C0717D">
        <w:rPr>
          <w:b/>
          <w:iCs/>
          <w:color w:val="000000"/>
          <w:sz w:val="24"/>
          <w:szCs w:val="24"/>
        </w:rPr>
        <w:t>Иные условия</w:t>
      </w:r>
    </w:p>
    <w:p w:rsidR="00A61623" w:rsidRPr="00C0717D" w:rsidRDefault="00A61623" w:rsidP="004B6E01">
      <w:pPr>
        <w:keepNext/>
        <w:shd w:val="clear" w:color="auto" w:fill="FFFFFF"/>
        <w:tabs>
          <w:tab w:val="left" w:leader="underscore" w:pos="8678"/>
        </w:tabs>
        <w:ind w:firstLine="709"/>
        <w:jc w:val="both"/>
        <w:rPr>
          <w:color w:val="000000"/>
          <w:sz w:val="24"/>
          <w:szCs w:val="24"/>
        </w:rPr>
      </w:pPr>
      <w:r w:rsidRPr="00C0717D">
        <w:rPr>
          <w:color w:val="000000"/>
          <w:sz w:val="24"/>
          <w:szCs w:val="24"/>
        </w:rPr>
        <w:t>6.1. Настоящее Соглашение вступает в силу на следующий день после дня его официального опубликования  и действует в части исполнения полномо</w:t>
      </w:r>
      <w:r w:rsidR="00DB766F" w:rsidRPr="00C0717D">
        <w:rPr>
          <w:color w:val="000000"/>
          <w:sz w:val="24"/>
          <w:szCs w:val="24"/>
        </w:rPr>
        <w:t>чий с 1 января по 31 декабря 202</w:t>
      </w:r>
      <w:r w:rsidR="00F3227E">
        <w:rPr>
          <w:color w:val="000000"/>
          <w:sz w:val="24"/>
          <w:szCs w:val="24"/>
        </w:rPr>
        <w:t>2</w:t>
      </w:r>
      <w:r w:rsidRPr="00C0717D">
        <w:rPr>
          <w:color w:val="000000"/>
          <w:sz w:val="24"/>
          <w:szCs w:val="24"/>
        </w:rPr>
        <w:t xml:space="preserve"> года, а во всем остальном до полного исполнения Сторонами своих обязательств.</w:t>
      </w:r>
    </w:p>
    <w:p w:rsidR="00A61623" w:rsidRPr="00C0717D" w:rsidRDefault="00A61623" w:rsidP="004B6E01">
      <w:pPr>
        <w:keepNext/>
        <w:shd w:val="clear" w:color="auto" w:fill="FFFFFF"/>
        <w:tabs>
          <w:tab w:val="left" w:leader="underscore" w:pos="8678"/>
        </w:tabs>
        <w:ind w:firstLine="709"/>
        <w:jc w:val="both"/>
        <w:rPr>
          <w:color w:val="000000"/>
          <w:sz w:val="24"/>
          <w:szCs w:val="24"/>
        </w:rPr>
      </w:pPr>
      <w:r w:rsidRPr="00C0717D">
        <w:rPr>
          <w:color w:val="000000"/>
          <w:sz w:val="24"/>
          <w:szCs w:val="24"/>
        </w:rPr>
        <w:t>6.2. Изменение условий настоящего Соглашения осуществляется по взаимному согласию Сторон путем внесения в него изменений, оформленных дополнительным соглашением.</w:t>
      </w:r>
    </w:p>
    <w:p w:rsidR="00A61623" w:rsidRPr="00C0717D" w:rsidRDefault="00A61623" w:rsidP="004B6E01">
      <w:pPr>
        <w:keepNext/>
        <w:shd w:val="clear" w:color="auto" w:fill="FFFFFF"/>
        <w:tabs>
          <w:tab w:val="left" w:leader="underscore" w:pos="8678"/>
        </w:tabs>
        <w:ind w:firstLine="709"/>
        <w:jc w:val="both"/>
        <w:rPr>
          <w:color w:val="000000"/>
          <w:sz w:val="24"/>
          <w:szCs w:val="24"/>
        </w:rPr>
      </w:pPr>
      <w:r w:rsidRPr="00C0717D">
        <w:rPr>
          <w:color w:val="000000"/>
          <w:sz w:val="24"/>
          <w:szCs w:val="24"/>
        </w:rPr>
        <w:t>6.3. Споры, которые могут возникнуть при исполнении настоящего Соглашения, Стороны будут стремиться разрешать в порядке досудебного разбирательства путем переговоров, обмена письмами и (или) другими способами. При не достижении взаимоприемлемого решения Стороны передают спорный вопрос на разрешение в суд.</w:t>
      </w:r>
    </w:p>
    <w:p w:rsidR="00A61623" w:rsidRPr="00C0717D" w:rsidRDefault="00A61623" w:rsidP="004B6E01">
      <w:pPr>
        <w:keepNext/>
        <w:shd w:val="clear" w:color="auto" w:fill="FFFFFF"/>
        <w:tabs>
          <w:tab w:val="left" w:leader="underscore" w:pos="8678"/>
        </w:tabs>
        <w:ind w:firstLine="709"/>
        <w:jc w:val="both"/>
        <w:rPr>
          <w:color w:val="000000"/>
          <w:sz w:val="24"/>
          <w:szCs w:val="24"/>
        </w:rPr>
      </w:pPr>
      <w:r w:rsidRPr="00C0717D">
        <w:rPr>
          <w:color w:val="000000"/>
          <w:sz w:val="24"/>
          <w:szCs w:val="24"/>
        </w:rPr>
        <w:t>6.4. По всем вопросам, не нашедшим своего решения в настоящем Соглашении, но прямо или косвенно вытекающим из отношений Сторон по нему, Стороны будут руководствоваться нормами законодательства Российской Федерации.</w:t>
      </w:r>
    </w:p>
    <w:p w:rsidR="00A61623" w:rsidRPr="00C0717D" w:rsidRDefault="00A61623" w:rsidP="004B6E01">
      <w:pPr>
        <w:keepNext/>
        <w:shd w:val="clear" w:color="auto" w:fill="FFFFFF"/>
        <w:tabs>
          <w:tab w:val="left" w:leader="underscore" w:pos="8678"/>
        </w:tabs>
        <w:ind w:firstLine="709"/>
        <w:jc w:val="both"/>
        <w:rPr>
          <w:color w:val="000000"/>
          <w:sz w:val="24"/>
          <w:szCs w:val="24"/>
        </w:rPr>
      </w:pPr>
      <w:r w:rsidRPr="00C0717D">
        <w:rPr>
          <w:color w:val="000000"/>
          <w:sz w:val="24"/>
          <w:szCs w:val="24"/>
        </w:rPr>
        <w:t>6.5. В случае изменения наименований, организационно-правовой формы, юридических адресов, банковских реквизитов или номеров телефонов Стороны обязаны в течение пяти рабочих дней после даты изменения письменно уведомить об этом друг друга. Ответственность за последствия неисполнения обязанности, указанной в настоящем пункте, лежит на Стороне, которая ее не исполнила надлежащим образом.</w:t>
      </w:r>
    </w:p>
    <w:p w:rsidR="00A61623" w:rsidRPr="00C0717D" w:rsidRDefault="00A61623" w:rsidP="004B6E01">
      <w:pPr>
        <w:keepNext/>
        <w:shd w:val="clear" w:color="auto" w:fill="FFFFFF"/>
        <w:tabs>
          <w:tab w:val="left" w:leader="underscore" w:pos="8678"/>
        </w:tabs>
        <w:ind w:firstLine="709"/>
        <w:jc w:val="both"/>
        <w:rPr>
          <w:color w:val="000000"/>
          <w:sz w:val="24"/>
          <w:szCs w:val="24"/>
        </w:rPr>
      </w:pPr>
      <w:r w:rsidRPr="00C0717D">
        <w:rPr>
          <w:color w:val="000000"/>
          <w:sz w:val="24"/>
          <w:szCs w:val="24"/>
        </w:rPr>
        <w:t xml:space="preserve">6.6. Отчеты, уведомления, письма, связанные с исполнением настоящего Соглашения, должны составляться в письменной форме и будут считаться поданными надлежащим образом, если они посланы заказным письмом, по телеграфу или доставлены лично по юридическим адресам Сторон. Полученные уведомления и письма должны быть </w:t>
      </w:r>
      <w:r w:rsidRPr="00C0717D">
        <w:rPr>
          <w:color w:val="000000"/>
          <w:sz w:val="24"/>
          <w:szCs w:val="24"/>
        </w:rPr>
        <w:lastRenderedPageBreak/>
        <w:t>рассмотрены Стороной в течение десяти рабочих дней после дня получения.</w:t>
      </w:r>
    </w:p>
    <w:p w:rsidR="00A61623" w:rsidRPr="00C0717D" w:rsidRDefault="00A61623" w:rsidP="004B6E01">
      <w:pPr>
        <w:keepNext/>
        <w:shd w:val="clear" w:color="auto" w:fill="FFFFFF"/>
        <w:tabs>
          <w:tab w:val="left" w:leader="underscore" w:pos="8678"/>
        </w:tabs>
        <w:ind w:firstLine="709"/>
        <w:jc w:val="both"/>
        <w:rPr>
          <w:color w:val="000000"/>
          <w:sz w:val="24"/>
          <w:szCs w:val="24"/>
        </w:rPr>
      </w:pPr>
      <w:r w:rsidRPr="00C0717D">
        <w:rPr>
          <w:color w:val="000000"/>
          <w:sz w:val="24"/>
          <w:szCs w:val="24"/>
        </w:rPr>
        <w:t>6.7. Настоящее Соглашение подготовлено на 6 листах (в том числе приложение) в двух экземплярах, по одному для каждой из Сторон, имеющих равную юридическую силу.</w:t>
      </w:r>
    </w:p>
    <w:p w:rsidR="004B5665" w:rsidRPr="00C0717D" w:rsidRDefault="006D3DC6" w:rsidP="004B6E01">
      <w:pPr>
        <w:keepNext/>
        <w:spacing w:before="120" w:after="120"/>
        <w:jc w:val="center"/>
        <w:rPr>
          <w:b/>
          <w:sz w:val="24"/>
          <w:szCs w:val="24"/>
        </w:rPr>
      </w:pPr>
      <w:r w:rsidRPr="00C0717D">
        <w:rPr>
          <w:b/>
          <w:sz w:val="24"/>
          <w:szCs w:val="24"/>
        </w:rPr>
        <w:t>7. Р</w:t>
      </w:r>
      <w:r w:rsidR="00D72B1D" w:rsidRPr="00C0717D">
        <w:rPr>
          <w:b/>
          <w:sz w:val="24"/>
          <w:szCs w:val="24"/>
        </w:rPr>
        <w:t xml:space="preserve">еквизиты </w:t>
      </w:r>
      <w:r w:rsidRPr="00C0717D">
        <w:rPr>
          <w:b/>
          <w:sz w:val="24"/>
          <w:szCs w:val="24"/>
        </w:rPr>
        <w:t xml:space="preserve">и подписи </w:t>
      </w:r>
      <w:r w:rsidR="003B6754" w:rsidRPr="00C0717D">
        <w:rPr>
          <w:b/>
          <w:sz w:val="24"/>
          <w:szCs w:val="24"/>
        </w:rPr>
        <w:t>С</w:t>
      </w:r>
      <w:r w:rsidR="00D72B1D" w:rsidRPr="00C0717D">
        <w:rPr>
          <w:b/>
          <w:sz w:val="24"/>
          <w:szCs w:val="24"/>
        </w:rPr>
        <w:t>торон</w:t>
      </w:r>
    </w:p>
    <w:tbl>
      <w:tblPr>
        <w:tblW w:w="9747" w:type="dxa"/>
        <w:tblLook w:val="01E0"/>
      </w:tblPr>
      <w:tblGrid>
        <w:gridCol w:w="4644"/>
        <w:gridCol w:w="426"/>
        <w:gridCol w:w="4677"/>
      </w:tblGrid>
      <w:tr w:rsidR="00963A78" w:rsidRPr="00C0717D" w:rsidTr="001E4EAA">
        <w:tc>
          <w:tcPr>
            <w:tcW w:w="4644" w:type="dxa"/>
          </w:tcPr>
          <w:p w:rsidR="00963A78" w:rsidRPr="00C0717D" w:rsidRDefault="00963A78" w:rsidP="004B6E01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0717D">
              <w:rPr>
                <w:b/>
                <w:sz w:val="24"/>
                <w:szCs w:val="24"/>
              </w:rPr>
              <w:t>Администрация муниципального образования «Город Вытегра»</w:t>
            </w:r>
          </w:p>
        </w:tc>
        <w:tc>
          <w:tcPr>
            <w:tcW w:w="426" w:type="dxa"/>
          </w:tcPr>
          <w:p w:rsidR="00963A78" w:rsidRPr="00C0717D" w:rsidRDefault="00963A78" w:rsidP="004B6E01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63A78" w:rsidRPr="00C0717D" w:rsidRDefault="00963A78" w:rsidP="004B6E01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0717D">
              <w:rPr>
                <w:b/>
                <w:sz w:val="24"/>
                <w:szCs w:val="24"/>
              </w:rPr>
              <w:t>Администрация Вытегорского муниципального района</w:t>
            </w:r>
          </w:p>
        </w:tc>
      </w:tr>
      <w:tr w:rsidR="00963A78" w:rsidRPr="00C0717D" w:rsidTr="001E4EAA">
        <w:tc>
          <w:tcPr>
            <w:tcW w:w="4644" w:type="dxa"/>
          </w:tcPr>
          <w:p w:rsidR="00963A78" w:rsidRPr="00C0717D" w:rsidRDefault="00963A78" w:rsidP="004B6E01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 xml:space="preserve">162900, Вологодская область, </w:t>
            </w:r>
          </w:p>
          <w:p w:rsidR="00963A78" w:rsidRPr="00C0717D" w:rsidRDefault="00963A78" w:rsidP="00B119D9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г. Вытегра, Советский проспект, д. 27</w:t>
            </w:r>
          </w:p>
        </w:tc>
        <w:tc>
          <w:tcPr>
            <w:tcW w:w="426" w:type="dxa"/>
          </w:tcPr>
          <w:p w:rsidR="00963A78" w:rsidRPr="00C0717D" w:rsidRDefault="00963A78" w:rsidP="004B6E0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63A78" w:rsidRPr="00C0717D" w:rsidRDefault="00963A78" w:rsidP="004B6E01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162900, Вологодская область,</w:t>
            </w:r>
          </w:p>
          <w:p w:rsidR="00963A78" w:rsidRPr="00C0717D" w:rsidRDefault="00963A78" w:rsidP="004B6E01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г. Вытегра, пр. Ленина, д. 68</w:t>
            </w:r>
          </w:p>
        </w:tc>
      </w:tr>
      <w:tr w:rsidR="00963A78" w:rsidRPr="00C0717D" w:rsidTr="001E4EAA">
        <w:tc>
          <w:tcPr>
            <w:tcW w:w="4644" w:type="dxa"/>
          </w:tcPr>
          <w:p w:rsidR="00963A78" w:rsidRPr="00C0717D" w:rsidRDefault="00963A78" w:rsidP="004B6E01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ИНН 3508005974</w:t>
            </w:r>
          </w:p>
          <w:p w:rsidR="00963A78" w:rsidRPr="00C0717D" w:rsidRDefault="00963A78" w:rsidP="004B6E01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КПП 350801001</w:t>
            </w:r>
          </w:p>
        </w:tc>
        <w:tc>
          <w:tcPr>
            <w:tcW w:w="426" w:type="dxa"/>
          </w:tcPr>
          <w:p w:rsidR="00963A78" w:rsidRPr="00C0717D" w:rsidRDefault="00963A78" w:rsidP="004B6E0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63A78" w:rsidRPr="00C0717D" w:rsidRDefault="00963A78" w:rsidP="004B6E01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 xml:space="preserve">ИНН 3508001144 </w:t>
            </w:r>
          </w:p>
          <w:p w:rsidR="00963A78" w:rsidRPr="00C0717D" w:rsidRDefault="00963A78" w:rsidP="004B6E01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КПП 350801001</w:t>
            </w:r>
          </w:p>
        </w:tc>
      </w:tr>
      <w:tr w:rsidR="00963A78" w:rsidRPr="00C0717D" w:rsidTr="001E4EAA">
        <w:tc>
          <w:tcPr>
            <w:tcW w:w="4644" w:type="dxa"/>
          </w:tcPr>
          <w:p w:rsidR="00963A78" w:rsidRPr="00C0717D" w:rsidRDefault="00B119D9" w:rsidP="00B119D9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 xml:space="preserve">Администрация </w:t>
            </w:r>
            <w:r w:rsidRPr="00C0717D">
              <w:rPr>
                <w:color w:val="000000"/>
                <w:spacing w:val="3"/>
                <w:sz w:val="24"/>
                <w:szCs w:val="24"/>
              </w:rPr>
              <w:t>муниципального образования «Город Вытегра»</w:t>
            </w:r>
            <w:r w:rsidRPr="00C0717D">
              <w:rPr>
                <w:sz w:val="24"/>
                <w:szCs w:val="24"/>
              </w:rPr>
              <w:t xml:space="preserve"> </w:t>
            </w:r>
            <w:r w:rsidR="00963A78" w:rsidRPr="00C0717D">
              <w:rPr>
                <w:sz w:val="24"/>
                <w:szCs w:val="24"/>
              </w:rPr>
              <w:t xml:space="preserve">(Администрация </w:t>
            </w:r>
            <w:r w:rsidR="00963A78" w:rsidRPr="00C0717D">
              <w:rPr>
                <w:color w:val="000000"/>
                <w:spacing w:val="3"/>
                <w:sz w:val="24"/>
                <w:szCs w:val="24"/>
              </w:rPr>
              <w:t>муниципального образования «Город Вытегра»</w:t>
            </w:r>
            <w:r w:rsidR="00963A78" w:rsidRPr="00C0717D">
              <w:rPr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963A78" w:rsidRPr="00C0717D" w:rsidRDefault="00963A78" w:rsidP="004B6E0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63A78" w:rsidRPr="00C0717D" w:rsidRDefault="00963A78" w:rsidP="00B119D9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УФК по Вологодской области (Финансовое управление Администрации Вытегорского муниципального района)</w:t>
            </w:r>
          </w:p>
        </w:tc>
      </w:tr>
      <w:tr w:rsidR="001E4EAA" w:rsidRPr="00C0717D" w:rsidTr="001E4EAA">
        <w:tc>
          <w:tcPr>
            <w:tcW w:w="4644" w:type="dxa"/>
          </w:tcPr>
          <w:p w:rsidR="001E4EAA" w:rsidRPr="00C0717D" w:rsidRDefault="00B119D9" w:rsidP="001E4EA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E4EAA" w:rsidRPr="00C0717D">
              <w:rPr>
                <w:sz w:val="24"/>
                <w:szCs w:val="24"/>
              </w:rPr>
              <w:t>/с 40102810445370000022</w:t>
            </w:r>
          </w:p>
        </w:tc>
        <w:tc>
          <w:tcPr>
            <w:tcW w:w="426" w:type="dxa"/>
          </w:tcPr>
          <w:p w:rsidR="001E4EAA" w:rsidRPr="00C0717D" w:rsidRDefault="001E4EAA" w:rsidP="001E4EA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E4EAA" w:rsidRPr="00C0717D" w:rsidRDefault="00B119D9" w:rsidP="001E4EA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E4EAA" w:rsidRPr="00C0717D">
              <w:rPr>
                <w:sz w:val="24"/>
                <w:szCs w:val="24"/>
              </w:rPr>
              <w:t>/с 40102810445370000022</w:t>
            </w:r>
          </w:p>
        </w:tc>
      </w:tr>
      <w:tr w:rsidR="001E4EAA" w:rsidRPr="00C0717D" w:rsidTr="001E4EAA">
        <w:tc>
          <w:tcPr>
            <w:tcW w:w="4644" w:type="dxa"/>
          </w:tcPr>
          <w:p w:rsidR="001E4EAA" w:rsidRPr="00C0717D" w:rsidRDefault="00B119D9" w:rsidP="001E4EA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E4EAA" w:rsidRPr="00C0717D">
              <w:rPr>
                <w:sz w:val="24"/>
                <w:szCs w:val="24"/>
              </w:rPr>
              <w:t>/с 03231643196221013000</w:t>
            </w:r>
          </w:p>
        </w:tc>
        <w:tc>
          <w:tcPr>
            <w:tcW w:w="426" w:type="dxa"/>
          </w:tcPr>
          <w:p w:rsidR="001E4EAA" w:rsidRPr="00C0717D" w:rsidRDefault="001E4EAA" w:rsidP="001E4EA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E4EAA" w:rsidRPr="00C0717D" w:rsidRDefault="00B119D9" w:rsidP="00B119D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E4EAA" w:rsidRPr="00C0717D">
              <w:rPr>
                <w:sz w:val="24"/>
                <w:szCs w:val="24"/>
              </w:rPr>
              <w:t>/с 03100643</w:t>
            </w:r>
            <w:r>
              <w:rPr>
                <w:sz w:val="24"/>
                <w:szCs w:val="24"/>
              </w:rPr>
              <w:t>00000</w:t>
            </w:r>
            <w:r w:rsidR="001E4EAA" w:rsidRPr="00C0717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="001E4EAA" w:rsidRPr="00C0717D">
              <w:rPr>
                <w:sz w:val="24"/>
                <w:szCs w:val="24"/>
              </w:rPr>
              <w:t>3000</w:t>
            </w:r>
          </w:p>
        </w:tc>
      </w:tr>
      <w:tr w:rsidR="001E4EAA" w:rsidRPr="00C0717D" w:rsidTr="001E4EAA">
        <w:tc>
          <w:tcPr>
            <w:tcW w:w="4644" w:type="dxa"/>
          </w:tcPr>
          <w:p w:rsidR="001E4EAA" w:rsidRPr="00C0717D" w:rsidRDefault="001E4EAA" w:rsidP="001E4EAA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БИК 011909101</w:t>
            </w:r>
          </w:p>
        </w:tc>
        <w:tc>
          <w:tcPr>
            <w:tcW w:w="426" w:type="dxa"/>
          </w:tcPr>
          <w:p w:rsidR="001E4EAA" w:rsidRPr="00C0717D" w:rsidRDefault="001E4EAA" w:rsidP="001E4EA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E4EAA" w:rsidRPr="00C0717D" w:rsidRDefault="001E4EAA" w:rsidP="001E4EAA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БИК 011909101</w:t>
            </w:r>
          </w:p>
        </w:tc>
      </w:tr>
      <w:tr w:rsidR="001E4EAA" w:rsidRPr="00C0717D" w:rsidTr="001E4EAA">
        <w:tc>
          <w:tcPr>
            <w:tcW w:w="4644" w:type="dxa"/>
          </w:tcPr>
          <w:p w:rsidR="001E4EAA" w:rsidRPr="00C0717D" w:rsidRDefault="001E4EAA" w:rsidP="001E4EAA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Отделение Вологда Банка России//УФК по Вологодской области г.Вологда</w:t>
            </w:r>
          </w:p>
        </w:tc>
        <w:tc>
          <w:tcPr>
            <w:tcW w:w="426" w:type="dxa"/>
          </w:tcPr>
          <w:p w:rsidR="001E4EAA" w:rsidRPr="00C0717D" w:rsidRDefault="001E4EAA" w:rsidP="001E4EA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E4EAA" w:rsidRPr="00C0717D" w:rsidRDefault="001E4EAA" w:rsidP="001E4EAA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Отделение Вологда Банка России//УФК по Вологодской области г.Вологда</w:t>
            </w:r>
          </w:p>
        </w:tc>
      </w:tr>
      <w:tr w:rsidR="00963A78" w:rsidRPr="00C0717D" w:rsidTr="001E4EAA">
        <w:tc>
          <w:tcPr>
            <w:tcW w:w="4644" w:type="dxa"/>
          </w:tcPr>
          <w:p w:rsidR="00B119D9" w:rsidRDefault="00963A78" w:rsidP="004B6E01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ОКТМО 19622</w:t>
            </w:r>
            <w:r w:rsidR="00EF386B" w:rsidRPr="00C0717D">
              <w:rPr>
                <w:sz w:val="24"/>
                <w:szCs w:val="24"/>
              </w:rPr>
              <w:t>1</w:t>
            </w:r>
            <w:r w:rsidRPr="00C0717D">
              <w:rPr>
                <w:sz w:val="24"/>
                <w:szCs w:val="24"/>
              </w:rPr>
              <w:t>01</w:t>
            </w:r>
          </w:p>
          <w:p w:rsidR="00963A78" w:rsidRPr="00B119D9" w:rsidRDefault="00B119D9" w:rsidP="00B119D9">
            <w:pPr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 w:rsidRPr="00C0717D">
              <w:rPr>
                <w:sz w:val="24"/>
                <w:szCs w:val="24"/>
              </w:rPr>
              <w:t>с 849.11.001.1</w:t>
            </w:r>
          </w:p>
        </w:tc>
        <w:tc>
          <w:tcPr>
            <w:tcW w:w="426" w:type="dxa"/>
          </w:tcPr>
          <w:p w:rsidR="00963A78" w:rsidRPr="00C0717D" w:rsidRDefault="00963A78" w:rsidP="004B6E0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63A78" w:rsidRPr="00C0717D" w:rsidRDefault="00004F82" w:rsidP="004B6E01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КБК 25420240014050000150</w:t>
            </w:r>
          </w:p>
          <w:p w:rsidR="00963A78" w:rsidRPr="00C0717D" w:rsidRDefault="00963A78" w:rsidP="004B6E01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ОКТМО 19622000</w:t>
            </w:r>
          </w:p>
        </w:tc>
      </w:tr>
    </w:tbl>
    <w:p w:rsidR="00963A78" w:rsidRPr="00C0717D" w:rsidRDefault="00963A78" w:rsidP="004B6E01">
      <w:pPr>
        <w:keepNext/>
        <w:rPr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4644"/>
        <w:gridCol w:w="426"/>
        <w:gridCol w:w="4677"/>
      </w:tblGrid>
      <w:tr w:rsidR="00963A78" w:rsidRPr="00C0717D" w:rsidTr="001E4EAA">
        <w:tc>
          <w:tcPr>
            <w:tcW w:w="4644" w:type="dxa"/>
          </w:tcPr>
          <w:p w:rsidR="00963A78" w:rsidRPr="00C0717D" w:rsidRDefault="00963A78" w:rsidP="004B6E01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 xml:space="preserve">Глава Администрации муниципального </w:t>
            </w:r>
          </w:p>
          <w:p w:rsidR="00963A78" w:rsidRPr="00C0717D" w:rsidRDefault="00963A78" w:rsidP="004B6E01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образования «Город Вытегра»</w:t>
            </w:r>
          </w:p>
        </w:tc>
        <w:tc>
          <w:tcPr>
            <w:tcW w:w="426" w:type="dxa"/>
          </w:tcPr>
          <w:p w:rsidR="00963A78" w:rsidRPr="00C0717D" w:rsidRDefault="00963A78" w:rsidP="004B6E0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63A78" w:rsidRPr="00C0717D" w:rsidRDefault="00A61623" w:rsidP="004B6E01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 xml:space="preserve">Руководитель </w:t>
            </w:r>
            <w:r w:rsidR="00963A78" w:rsidRPr="00C0717D">
              <w:rPr>
                <w:sz w:val="24"/>
                <w:szCs w:val="24"/>
              </w:rPr>
              <w:t>Администрации Вытегорского муниципального района</w:t>
            </w:r>
          </w:p>
        </w:tc>
      </w:tr>
      <w:tr w:rsidR="00963A78" w:rsidRPr="00C0717D" w:rsidTr="001E4EAA">
        <w:tc>
          <w:tcPr>
            <w:tcW w:w="4644" w:type="dxa"/>
          </w:tcPr>
          <w:p w:rsidR="00B119D9" w:rsidRDefault="00B119D9" w:rsidP="004B6E01">
            <w:pPr>
              <w:keepNext/>
              <w:rPr>
                <w:sz w:val="24"/>
                <w:szCs w:val="24"/>
              </w:rPr>
            </w:pPr>
          </w:p>
          <w:p w:rsidR="00963A78" w:rsidRPr="00C0717D" w:rsidRDefault="00963A78" w:rsidP="004B6E01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_____</w:t>
            </w:r>
            <w:r w:rsidR="001E4EAA" w:rsidRPr="00C0717D">
              <w:rPr>
                <w:sz w:val="24"/>
                <w:szCs w:val="24"/>
              </w:rPr>
              <w:t>__________</w:t>
            </w:r>
            <w:r w:rsidRPr="00C0717D">
              <w:rPr>
                <w:sz w:val="24"/>
                <w:szCs w:val="24"/>
              </w:rPr>
              <w:t>________ А.Е. Ермолин</w:t>
            </w:r>
          </w:p>
        </w:tc>
        <w:tc>
          <w:tcPr>
            <w:tcW w:w="426" w:type="dxa"/>
          </w:tcPr>
          <w:p w:rsidR="00963A78" w:rsidRPr="00C0717D" w:rsidRDefault="00963A78" w:rsidP="004B6E0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119D9" w:rsidRDefault="00B119D9" w:rsidP="001E4EAA">
            <w:pPr>
              <w:keepNext/>
              <w:rPr>
                <w:sz w:val="24"/>
                <w:szCs w:val="24"/>
              </w:rPr>
            </w:pPr>
          </w:p>
          <w:p w:rsidR="00963A78" w:rsidRPr="00C0717D" w:rsidRDefault="00963A78" w:rsidP="001E4EAA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_________</w:t>
            </w:r>
            <w:r w:rsidR="001E4EAA" w:rsidRPr="00C0717D">
              <w:rPr>
                <w:sz w:val="24"/>
                <w:szCs w:val="24"/>
              </w:rPr>
              <w:t>__________</w:t>
            </w:r>
            <w:r w:rsidRPr="00C0717D">
              <w:rPr>
                <w:sz w:val="24"/>
                <w:szCs w:val="24"/>
              </w:rPr>
              <w:t>___ А.В. Скресанов</w:t>
            </w:r>
          </w:p>
        </w:tc>
      </w:tr>
      <w:tr w:rsidR="00963A78" w:rsidRPr="00C0717D" w:rsidTr="001E4EAA">
        <w:tc>
          <w:tcPr>
            <w:tcW w:w="4644" w:type="dxa"/>
          </w:tcPr>
          <w:p w:rsidR="001E4EAA" w:rsidRPr="00C0717D" w:rsidRDefault="001E4EAA" w:rsidP="004B6E01">
            <w:pPr>
              <w:keepNext/>
              <w:rPr>
                <w:sz w:val="24"/>
                <w:szCs w:val="24"/>
              </w:rPr>
            </w:pPr>
          </w:p>
          <w:p w:rsidR="00963A78" w:rsidRPr="00C0717D" w:rsidRDefault="00963A78" w:rsidP="004B6E01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963A78" w:rsidRPr="00C0717D" w:rsidRDefault="00963A78" w:rsidP="004B6E0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E4EAA" w:rsidRPr="00C0717D" w:rsidRDefault="001E4EAA" w:rsidP="004B6E01">
            <w:pPr>
              <w:keepNext/>
              <w:rPr>
                <w:sz w:val="24"/>
                <w:szCs w:val="24"/>
              </w:rPr>
            </w:pPr>
          </w:p>
          <w:p w:rsidR="00963A78" w:rsidRPr="00C0717D" w:rsidRDefault="00963A78" w:rsidP="004B6E01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М.П.</w:t>
            </w:r>
          </w:p>
        </w:tc>
      </w:tr>
    </w:tbl>
    <w:p w:rsidR="00963A78" w:rsidRPr="00C0717D" w:rsidRDefault="00963A78" w:rsidP="004B6E01">
      <w:pPr>
        <w:keepNext/>
        <w:jc w:val="center"/>
        <w:rPr>
          <w:b/>
          <w:sz w:val="24"/>
          <w:szCs w:val="24"/>
        </w:rPr>
      </w:pPr>
    </w:p>
    <w:p w:rsidR="00963A78" w:rsidRPr="00C0717D" w:rsidRDefault="00963A78" w:rsidP="004B6E01">
      <w:pPr>
        <w:pStyle w:val="a3"/>
        <w:keepNext/>
        <w:widowControl w:val="0"/>
        <w:ind w:left="5103" w:hanging="283"/>
        <w:rPr>
          <w:sz w:val="24"/>
          <w:szCs w:val="24"/>
        </w:rPr>
        <w:sectPr w:rsidR="00963A78" w:rsidRPr="00C0717D" w:rsidSect="008C2366">
          <w:footerReference w:type="default" r:id="rId8"/>
          <w:pgSz w:w="11909" w:h="16834"/>
          <w:pgMar w:top="567" w:right="765" w:bottom="567" w:left="1701" w:header="720" w:footer="720" w:gutter="0"/>
          <w:cols w:space="60"/>
          <w:noEndnote/>
          <w:docGrid w:linePitch="272"/>
        </w:sectPr>
      </w:pPr>
    </w:p>
    <w:p w:rsidR="005C7D0C" w:rsidRPr="00C0717D" w:rsidRDefault="005C7D0C" w:rsidP="004B6E01">
      <w:pPr>
        <w:pStyle w:val="a3"/>
        <w:keepNext/>
        <w:widowControl w:val="0"/>
        <w:ind w:left="5103" w:hanging="283"/>
        <w:rPr>
          <w:sz w:val="24"/>
          <w:szCs w:val="24"/>
        </w:rPr>
      </w:pPr>
      <w:r w:rsidRPr="00C0717D">
        <w:rPr>
          <w:sz w:val="24"/>
          <w:szCs w:val="24"/>
        </w:rPr>
        <w:lastRenderedPageBreak/>
        <w:t>Приложение</w:t>
      </w:r>
    </w:p>
    <w:p w:rsidR="005C7D0C" w:rsidRPr="00675E3D" w:rsidRDefault="00C71127" w:rsidP="004B6E01">
      <w:pPr>
        <w:keepNext/>
        <w:shd w:val="clear" w:color="auto" w:fill="FFFFFF"/>
        <w:ind w:left="4820"/>
        <w:jc w:val="both"/>
        <w:rPr>
          <w:sz w:val="24"/>
          <w:szCs w:val="24"/>
        </w:rPr>
      </w:pPr>
      <w:r w:rsidRPr="00C0717D">
        <w:rPr>
          <w:sz w:val="24"/>
          <w:szCs w:val="24"/>
        </w:rPr>
        <w:t>к</w:t>
      </w:r>
      <w:r w:rsidR="00820B18" w:rsidRPr="00C0717D">
        <w:rPr>
          <w:sz w:val="24"/>
          <w:szCs w:val="24"/>
        </w:rPr>
        <w:t xml:space="preserve"> С</w:t>
      </w:r>
      <w:r w:rsidR="005C7D0C" w:rsidRPr="00C0717D">
        <w:rPr>
          <w:sz w:val="24"/>
          <w:szCs w:val="24"/>
        </w:rPr>
        <w:t xml:space="preserve">оглашению </w:t>
      </w:r>
      <w:r w:rsidR="00CF188C" w:rsidRPr="00C0717D">
        <w:rPr>
          <w:bCs/>
          <w:color w:val="000000"/>
          <w:sz w:val="24"/>
          <w:szCs w:val="24"/>
        </w:rPr>
        <w:t xml:space="preserve">о передаче полномочий по </w:t>
      </w:r>
      <w:r w:rsidR="00CF188C" w:rsidRPr="00C0717D">
        <w:rPr>
          <w:sz w:val="24"/>
          <w:szCs w:val="24"/>
        </w:rPr>
        <w:t>осуществлению внутреннего муниципального финансового</w:t>
      </w:r>
      <w:r w:rsidR="00BA1E71" w:rsidRPr="00C0717D">
        <w:rPr>
          <w:sz w:val="24"/>
          <w:szCs w:val="24"/>
        </w:rPr>
        <w:t xml:space="preserve"> </w:t>
      </w:r>
      <w:r w:rsidR="00CF188C" w:rsidRPr="00C0717D">
        <w:rPr>
          <w:sz w:val="24"/>
          <w:szCs w:val="24"/>
        </w:rPr>
        <w:t>контроля</w:t>
      </w:r>
      <w:r w:rsidR="00511EA9" w:rsidRPr="00C0717D">
        <w:rPr>
          <w:sz w:val="24"/>
          <w:szCs w:val="24"/>
        </w:rPr>
        <w:t xml:space="preserve"> </w:t>
      </w:r>
      <w:r w:rsidR="006C1041" w:rsidRPr="00C0717D">
        <w:rPr>
          <w:sz w:val="24"/>
          <w:szCs w:val="24"/>
        </w:rPr>
        <w:t>от</w:t>
      </w:r>
      <w:r w:rsidR="00FB5568" w:rsidRPr="00C0717D">
        <w:rPr>
          <w:sz w:val="24"/>
          <w:szCs w:val="24"/>
        </w:rPr>
        <w:t xml:space="preserve"> </w:t>
      </w:r>
      <w:r w:rsidR="000139E9" w:rsidRPr="00C0717D">
        <w:rPr>
          <w:sz w:val="24"/>
          <w:szCs w:val="24"/>
        </w:rPr>
        <w:t xml:space="preserve"> </w:t>
      </w:r>
      <w:r w:rsidR="00792F90" w:rsidRPr="00675E3D">
        <w:rPr>
          <w:sz w:val="24"/>
          <w:szCs w:val="24"/>
        </w:rPr>
        <w:t>1</w:t>
      </w:r>
      <w:r w:rsidR="00CE6D8B" w:rsidRPr="00675E3D">
        <w:rPr>
          <w:sz w:val="24"/>
          <w:szCs w:val="24"/>
        </w:rPr>
        <w:t>4</w:t>
      </w:r>
      <w:r w:rsidR="004B5665" w:rsidRPr="00675E3D">
        <w:rPr>
          <w:sz w:val="24"/>
          <w:szCs w:val="24"/>
        </w:rPr>
        <w:t>.12.</w:t>
      </w:r>
      <w:r w:rsidR="00CE6D8B" w:rsidRPr="00675E3D">
        <w:rPr>
          <w:sz w:val="24"/>
          <w:szCs w:val="24"/>
        </w:rPr>
        <w:t>2021</w:t>
      </w:r>
    </w:p>
    <w:p w:rsidR="0009306C" w:rsidRPr="00C0717D" w:rsidRDefault="0009306C" w:rsidP="004B6E01">
      <w:pPr>
        <w:keepNext/>
        <w:tabs>
          <w:tab w:val="left" w:pos="993"/>
        </w:tabs>
        <w:ind w:left="709"/>
        <w:jc w:val="center"/>
        <w:rPr>
          <w:b/>
          <w:color w:val="000000"/>
          <w:sz w:val="28"/>
          <w:szCs w:val="28"/>
        </w:rPr>
      </w:pPr>
    </w:p>
    <w:p w:rsidR="0009306C" w:rsidRPr="00C0717D" w:rsidRDefault="0009306C" w:rsidP="004B6E01">
      <w:pPr>
        <w:keepNext/>
        <w:tabs>
          <w:tab w:val="left" w:pos="993"/>
        </w:tabs>
        <w:ind w:left="709"/>
        <w:jc w:val="center"/>
        <w:rPr>
          <w:b/>
          <w:color w:val="000000"/>
          <w:sz w:val="24"/>
          <w:szCs w:val="24"/>
        </w:rPr>
      </w:pPr>
      <w:r w:rsidRPr="00C0717D">
        <w:rPr>
          <w:b/>
          <w:color w:val="000000"/>
          <w:sz w:val="24"/>
          <w:szCs w:val="24"/>
        </w:rPr>
        <w:t>Методика р</w:t>
      </w:r>
      <w:r w:rsidR="00963A78" w:rsidRPr="00C0717D">
        <w:rPr>
          <w:b/>
          <w:color w:val="000000"/>
          <w:sz w:val="24"/>
          <w:szCs w:val="24"/>
        </w:rPr>
        <w:t>асчет</w:t>
      </w:r>
      <w:r w:rsidRPr="00C0717D">
        <w:rPr>
          <w:b/>
          <w:color w:val="000000"/>
          <w:sz w:val="24"/>
          <w:szCs w:val="24"/>
        </w:rPr>
        <w:t>а</w:t>
      </w:r>
      <w:r w:rsidR="00963A78" w:rsidRPr="00C0717D">
        <w:rPr>
          <w:b/>
          <w:color w:val="000000"/>
          <w:sz w:val="24"/>
          <w:szCs w:val="24"/>
        </w:rPr>
        <w:t xml:space="preserve"> объема </w:t>
      </w:r>
      <w:r w:rsidRPr="00C0717D">
        <w:rPr>
          <w:b/>
          <w:color w:val="000000"/>
          <w:sz w:val="24"/>
          <w:szCs w:val="24"/>
        </w:rPr>
        <w:t>иного межбюджетного трансферта.</w:t>
      </w:r>
    </w:p>
    <w:p w:rsidR="00A4298E" w:rsidRPr="00C0717D" w:rsidRDefault="00A4298E" w:rsidP="00A4298E">
      <w:pPr>
        <w:keepNext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4"/>
          <w:szCs w:val="28"/>
        </w:rPr>
      </w:pPr>
    </w:p>
    <w:p w:rsidR="00A4298E" w:rsidRPr="00C0717D" w:rsidRDefault="00A4298E" w:rsidP="00A4298E">
      <w:pPr>
        <w:keepNext/>
        <w:shd w:val="clear" w:color="auto" w:fill="FFFFFF"/>
        <w:autoSpaceDE/>
        <w:autoSpaceDN/>
        <w:adjustRightInd/>
        <w:ind w:firstLine="708"/>
        <w:jc w:val="both"/>
        <w:rPr>
          <w:sz w:val="24"/>
          <w:szCs w:val="28"/>
        </w:rPr>
      </w:pPr>
      <w:r w:rsidRPr="00C0717D">
        <w:rPr>
          <w:color w:val="000000"/>
          <w:sz w:val="24"/>
          <w:szCs w:val="28"/>
        </w:rPr>
        <w:t xml:space="preserve">Объем межбюджетного трансферта предоставляемого из бюджета </w:t>
      </w:r>
      <w:r w:rsidRPr="00C0717D">
        <w:rPr>
          <w:sz w:val="24"/>
          <w:szCs w:val="28"/>
        </w:rPr>
        <w:t xml:space="preserve">муниципального образования «Город Вытегра» </w:t>
      </w:r>
      <w:r w:rsidRPr="00C0717D">
        <w:rPr>
          <w:color w:val="000000"/>
          <w:sz w:val="24"/>
          <w:szCs w:val="28"/>
        </w:rPr>
        <w:t>в бюджет Вытегорского муниципального района на осуществление Финансовым управлением Администрации Вытегорского муниципального района полномочий по внутреннему муниципальному финансовому контролю на 202</w:t>
      </w:r>
      <w:r w:rsidR="00F3227E">
        <w:rPr>
          <w:color w:val="000000"/>
          <w:sz w:val="24"/>
          <w:szCs w:val="28"/>
        </w:rPr>
        <w:t>2</w:t>
      </w:r>
      <w:r w:rsidRPr="00C0717D">
        <w:rPr>
          <w:color w:val="000000"/>
          <w:sz w:val="24"/>
          <w:szCs w:val="28"/>
        </w:rPr>
        <w:t xml:space="preserve"> год </w:t>
      </w:r>
      <w:r w:rsidRPr="00C0717D">
        <w:rPr>
          <w:color w:val="000000" w:themeColor="text1"/>
          <w:sz w:val="24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 xml:space="preserve"> </m:t>
            </m:r>
            <m:r>
              <w:rPr>
                <w:rFonts w:ascii="Cambria Math" w:hAnsi="Cambria Math"/>
                <w:sz w:val="24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z w:val="24"/>
                <w:szCs w:val="28"/>
              </w:rPr>
              <m:t>мт</m:t>
            </m:r>
          </m:sub>
        </m:sSub>
        <m:r>
          <w:rPr>
            <w:rFonts w:ascii="Cambria Math" w:hAnsi="Cambria Math"/>
            <w:sz w:val="24"/>
            <w:szCs w:val="28"/>
          </w:rPr>
          <m:t>)</m:t>
        </m:r>
      </m:oMath>
      <w:r w:rsidRPr="00C0717D">
        <w:rPr>
          <w:color w:val="000000" w:themeColor="text1"/>
          <w:sz w:val="24"/>
          <w:szCs w:val="28"/>
        </w:rPr>
        <w:t>, определяется</w:t>
      </w:r>
      <w:r w:rsidRPr="00C0717D">
        <w:rPr>
          <w:rFonts w:ascii="Roboto" w:hAnsi="Roboto" w:cs="Arial"/>
          <w:color w:val="3C3C3C"/>
          <w:sz w:val="18"/>
        </w:rPr>
        <w:t xml:space="preserve"> </w:t>
      </w:r>
      <w:r w:rsidRPr="00C0717D">
        <w:rPr>
          <w:sz w:val="24"/>
          <w:szCs w:val="28"/>
        </w:rPr>
        <w:t>по следующей формуле:</w:t>
      </w:r>
    </w:p>
    <w:p w:rsidR="00A4298E" w:rsidRPr="00C0717D" w:rsidRDefault="006B6BBF" w:rsidP="00A4298E">
      <w:pPr>
        <w:keepNext/>
        <w:shd w:val="clear" w:color="auto" w:fill="FFFFFF"/>
        <w:autoSpaceDE/>
        <w:autoSpaceDN/>
        <w:adjustRightInd/>
        <w:spacing w:before="120" w:after="120"/>
        <w:ind w:left="1066"/>
        <w:jc w:val="center"/>
        <w:rPr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/>
                <w:sz w:val="24"/>
                <w:szCs w:val="28"/>
              </w:rPr>
              <m:t xml:space="preserve">       </m:t>
            </m:r>
            <m:r>
              <w:rPr>
                <w:rFonts w:ascii="Cambria Math" w:hAnsi="Cambria Math"/>
                <w:sz w:val="24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z w:val="24"/>
                <w:szCs w:val="28"/>
              </w:rPr>
              <m:t>мт</m:t>
            </m:r>
          </m:sub>
        </m:sSub>
        <m:r>
          <w:rPr>
            <w:rFonts w:ascii="Cambria Math"/>
            <w:sz w:val="24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/>
                <w:sz w:val="24"/>
                <w:szCs w:val="28"/>
              </w:rPr>
              <m:t>(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naryPr>
              <m:sub>
                <m:r>
                  <w:rPr>
                    <w:rFonts w:ascii="Cambria Math"/>
                    <w:sz w:val="24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/>
                    <w:sz w:val="24"/>
                    <w:szCs w:val="28"/>
                  </w:rPr>
                  <m:t>n</m:t>
                </m:r>
              </m:sup>
              <m:e>
                <m:r>
                  <w:rPr>
                    <w:rFonts w:ascii="Cambria Math"/>
                    <w:sz w:val="24"/>
                    <w:szCs w:val="28"/>
                  </w:rPr>
                  <m:t>(F</m:t>
                </m:r>
              </m:e>
            </m:nary>
          </m:e>
          <m:sub>
            <m:r>
              <w:rPr>
                <w:rFonts w:ascii="Cambria Math"/>
                <w:sz w:val="24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d</m:t>
            </m:r>
          </m:e>
          <m:sub>
            <m:r>
              <w:rPr>
                <w:rFonts w:ascii="Cambria Math"/>
                <w:sz w:val="24"/>
                <w:szCs w:val="28"/>
              </w:rPr>
              <m:t>рв</m:t>
            </m:r>
            <m:r>
              <w:rPr>
                <w:rFonts w:ascii="Cambria Math"/>
                <w:sz w:val="24"/>
                <w:szCs w:val="28"/>
              </w:rPr>
              <m:t>i</m:t>
            </m:r>
          </m:sub>
        </m:sSub>
        <m:r>
          <w:rPr>
            <w:rFonts w:ascii="Cambria Math"/>
            <w:sz w:val="24"/>
            <w:szCs w:val="28"/>
          </w:rPr>
          <m:t>))</m:t>
        </m:r>
        <m:r>
          <w:rPr>
            <w:rFonts w:ascii="Cambria Math" w:hAnsi="Cambria Math"/>
            <w:sz w:val="24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ур</m:t>
                </m:r>
              </m:sub>
            </m:sSub>
          </m:sub>
        </m:sSub>
        <m:r>
          <w:rPr>
            <w:rFonts w:ascii="Cambria Math"/>
            <w:sz w:val="24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4"/>
                <w:szCs w:val="28"/>
              </w:rPr>
              <m:t>пр</m:t>
            </m:r>
          </m:sub>
        </m:sSub>
        <m:r>
          <w:rPr>
            <w:rFonts w:ascii="Cambria Math"/>
            <w:sz w:val="24"/>
            <w:szCs w:val="28"/>
          </w:rPr>
          <m:t xml:space="preserve"> </m:t>
        </m:r>
      </m:oMath>
      <w:r w:rsidR="00A4298E" w:rsidRPr="00C0717D">
        <w:rPr>
          <w:rFonts w:eastAsiaTheme="minorEastAsia"/>
          <w:sz w:val="24"/>
          <w:szCs w:val="28"/>
        </w:rPr>
        <w:t>, где:</w:t>
      </w:r>
    </w:p>
    <w:p w:rsidR="00A4298E" w:rsidRPr="00C0717D" w:rsidRDefault="006B6BBF" w:rsidP="00A4298E">
      <w:pPr>
        <w:keepNext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ind w:left="709" w:firstLine="0"/>
        <w:contextualSpacing/>
        <w:jc w:val="both"/>
        <w:rPr>
          <w:rFonts w:eastAsiaTheme="minorEastAsia"/>
          <w:color w:val="000000" w:themeColor="text1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4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F</m:t>
            </m:r>
          </m:e>
          <m:sub>
            <m: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i</m:t>
            </m:r>
          </m:sub>
        </m:sSub>
        <m:r>
          <w:rPr>
            <w:rFonts w:ascii="Cambria Math" w:eastAsia="Calibri"/>
            <w:color w:val="000000" w:themeColor="text1"/>
            <w:sz w:val="24"/>
            <w:szCs w:val="28"/>
            <w:lang w:eastAsia="en-US"/>
          </w:rPr>
          <m:t>–</m:t>
        </m:r>
        <m:r>
          <w:rPr>
            <w:rFonts w:ascii="Cambria Math" w:eastAsia="Calibri"/>
            <w:color w:val="000000" w:themeColor="text1"/>
            <w:sz w:val="24"/>
            <w:szCs w:val="28"/>
            <w:lang w:eastAsia="en-US"/>
          </w:rPr>
          <m:t xml:space="preserve"> </m:t>
        </m:r>
      </m:oMath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 xml:space="preserve">фонд оплаты труда с начислениями </w:t>
      </w:r>
      <w:r w:rsidR="00A4298E" w:rsidRPr="00C0717D">
        <w:rPr>
          <w:rFonts w:eastAsia="Calibri"/>
          <w:color w:val="000000" w:themeColor="text1"/>
          <w:sz w:val="24"/>
          <w:szCs w:val="28"/>
          <w:lang w:val="en-US" w:eastAsia="en-US"/>
        </w:rPr>
        <w:t>i</w:t>
      </w:r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>-го сотрудника контрольно-ревизионного отдела (руб.);</w:t>
      </w:r>
    </w:p>
    <w:p w:rsidR="00A4298E" w:rsidRPr="00C0717D" w:rsidRDefault="006B6BBF" w:rsidP="00A4298E">
      <w:pPr>
        <w:keepNext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ind w:left="709" w:firstLine="0"/>
        <w:contextualSpacing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4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d</m:t>
            </m:r>
          </m:e>
          <m:sub>
            <m: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рв</m:t>
            </m:r>
            <m:r>
              <w:rPr>
                <w:rFonts w:ascii="Cambria Math" w:eastAsia="Calibri"/>
                <w:color w:val="000000" w:themeColor="text1"/>
                <w:sz w:val="24"/>
                <w:szCs w:val="28"/>
                <w:lang w:val="en-US" w:eastAsia="en-US"/>
              </w:rPr>
              <m:t>i</m:t>
            </m:r>
          </m:sub>
        </m:sSub>
        <m:r>
          <w:rPr>
            <w:rFonts w:ascii="Cambria Math" w:eastAsia="Calibri"/>
            <w:color w:val="000000" w:themeColor="text1"/>
            <w:sz w:val="24"/>
            <w:szCs w:val="28"/>
            <w:lang w:eastAsia="en-US"/>
          </w:rPr>
          <m:t>–</m:t>
        </m:r>
      </m:oMath>
      <w:r w:rsidR="00A4298E" w:rsidRPr="00C0717D">
        <w:rPr>
          <w:rFonts w:eastAsiaTheme="minorEastAsia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 xml:space="preserve">доля рабочего времени, затрачиваемого </w:t>
      </w:r>
      <w:r w:rsidR="00A4298E" w:rsidRPr="00C0717D">
        <w:rPr>
          <w:rFonts w:eastAsia="Calibri"/>
          <w:color w:val="000000" w:themeColor="text1"/>
          <w:sz w:val="24"/>
          <w:szCs w:val="28"/>
          <w:lang w:val="en-US" w:eastAsia="en-US"/>
        </w:rPr>
        <w:t>i</w:t>
      </w:r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>-м сотрудником контрольно-ревизионного отдела на осуществление полномочий по внутреннему муниципальному финансовому контролю;</w:t>
      </w:r>
    </w:p>
    <w:p w:rsidR="00A4298E" w:rsidRPr="00C0717D" w:rsidRDefault="006B6BBF" w:rsidP="00A4298E">
      <w:pPr>
        <w:keepNext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ind w:left="709" w:firstLine="0"/>
        <w:contextualSpacing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4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d</m:t>
            </m:r>
          </m:e>
          <m:sub>
            <m:r>
              <w:rPr>
                <w:rFonts w:ascii="Cambria Math" w:eastAsia="Calibri"/>
                <w:color w:val="000000" w:themeColor="text1"/>
                <w:sz w:val="24"/>
                <w:szCs w:val="28"/>
                <w:lang w:val="en-US" w:eastAsia="en-US"/>
              </w:rPr>
              <m:t>V</m:t>
            </m:r>
            <m: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ур</m:t>
            </m:r>
          </m:sub>
        </m:sSub>
        <m:r>
          <w:rPr>
            <w:rFonts w:ascii="Cambria Math" w:eastAsia="Calibri"/>
            <w:color w:val="000000" w:themeColor="text1"/>
            <w:sz w:val="24"/>
            <w:szCs w:val="28"/>
            <w:lang w:eastAsia="en-US"/>
          </w:rPr>
          <m:t>–</m:t>
        </m:r>
        <m:r>
          <w:rPr>
            <w:rFonts w:ascii="Cambria Math" w:eastAsia="Calibri"/>
            <w:color w:val="000000" w:themeColor="text1"/>
            <w:sz w:val="24"/>
            <w:szCs w:val="28"/>
            <w:lang w:eastAsia="en-US"/>
          </w:rPr>
          <m:t xml:space="preserve"> </m:t>
        </m:r>
      </m:oMath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 xml:space="preserve">доля объема утвержденных расходов осуществляемых за счет собственных средств </w:t>
      </w:r>
      <w:r w:rsidR="00A4298E" w:rsidRPr="00C0717D">
        <w:rPr>
          <w:rFonts w:eastAsia="Calibri"/>
          <w:sz w:val="24"/>
          <w:szCs w:val="28"/>
          <w:lang w:eastAsia="en-US"/>
        </w:rPr>
        <w:t>муниципального образования «Город Вытегра»</w:t>
      </w:r>
      <w:r w:rsidR="00A4298E" w:rsidRPr="00C0717D">
        <w:rPr>
          <w:rFonts w:ascii="Calibri" w:eastAsia="Calibri" w:hAnsi="Calibri"/>
          <w:sz w:val="24"/>
          <w:szCs w:val="28"/>
          <w:lang w:eastAsia="en-US"/>
        </w:rPr>
        <w:t xml:space="preserve"> </w:t>
      </w:r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>в общем объеме утвержденных расходов осуществляемых за счет собственных средств поселений Вытегорского муниципального района на 01.07.202</w:t>
      </w:r>
      <w:r w:rsidR="00F3227E">
        <w:rPr>
          <w:rFonts w:eastAsia="Calibri"/>
          <w:color w:val="000000" w:themeColor="text1"/>
          <w:sz w:val="24"/>
          <w:szCs w:val="28"/>
          <w:lang w:eastAsia="en-US"/>
        </w:rPr>
        <w:t>1</w:t>
      </w:r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 xml:space="preserve"> г.;</w:t>
      </w:r>
    </w:p>
    <w:p w:rsidR="00A4298E" w:rsidRPr="00C0717D" w:rsidRDefault="006B6BBF" w:rsidP="00A4298E">
      <w:pPr>
        <w:keepNext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ind w:left="709" w:firstLine="0"/>
        <w:contextualSpacing/>
        <w:jc w:val="both"/>
        <w:rPr>
          <w:rFonts w:ascii="Cambria Math" w:eastAsia="Calibri"/>
          <w:i/>
          <w:color w:val="000000" w:themeColor="text1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4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eastAsia="en-US"/>
              </w:rPr>
              <m:t>пр</m:t>
            </m:r>
          </m:sub>
        </m:sSub>
        <m:r>
          <w:rPr>
            <w:rFonts w:ascii="Cambria Math" w:eastAsia="Calibri" w:hAnsi="Cambria Math"/>
            <w:color w:val="000000" w:themeColor="text1"/>
            <w:sz w:val="24"/>
            <w:szCs w:val="28"/>
            <w:lang w:eastAsia="en-US"/>
          </w:rPr>
          <m:t>–</m:t>
        </m:r>
      </m:oMath>
      <w:r w:rsidR="00A4298E" w:rsidRPr="00C0717D">
        <w:rPr>
          <w:rFonts w:ascii="Cambria Math" w:eastAsia="Calibri"/>
          <w:i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прочие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расходы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(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руб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.)</w:t>
      </w:r>
      <w:r w:rsidR="00A4298E" w:rsidRPr="00C0717D">
        <w:rPr>
          <w:rFonts w:ascii="Cambria Math" w:eastAsia="Calibri"/>
          <w:i/>
          <w:color w:val="000000" w:themeColor="text1"/>
          <w:sz w:val="24"/>
          <w:szCs w:val="28"/>
          <w:lang w:eastAsia="en-US"/>
        </w:rPr>
        <w:t>.</w:t>
      </w:r>
    </w:p>
    <w:p w:rsidR="00A4298E" w:rsidRPr="00C0717D" w:rsidRDefault="00A4298E" w:rsidP="00A4298E">
      <w:pPr>
        <w:keepNext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 w:themeColor="text1"/>
          <w:sz w:val="24"/>
          <w:szCs w:val="28"/>
        </w:rPr>
      </w:pPr>
      <w:r w:rsidRPr="00C0717D">
        <w:rPr>
          <w:sz w:val="24"/>
          <w:szCs w:val="28"/>
        </w:rPr>
        <w:tab/>
      </w:r>
      <w:r w:rsidRPr="00C0717D">
        <w:rPr>
          <w:color w:val="000000" w:themeColor="text1"/>
          <w:sz w:val="24"/>
          <w:szCs w:val="28"/>
        </w:rPr>
        <w:t xml:space="preserve">Доля объема утвержденных расходов осуществляемых за счет собственных средств </w:t>
      </w:r>
      <w:r w:rsidRPr="00C0717D">
        <w:rPr>
          <w:sz w:val="24"/>
          <w:szCs w:val="28"/>
        </w:rPr>
        <w:t xml:space="preserve">муниципального образования «Город Вытегра» </w:t>
      </w:r>
      <w:r w:rsidRPr="00C0717D">
        <w:rPr>
          <w:color w:val="000000" w:themeColor="text1"/>
          <w:sz w:val="24"/>
          <w:szCs w:val="28"/>
        </w:rPr>
        <w:t>в общем объеме утвержденных расходов осуществляемых за счет собственных средств поселений Вытегорского муниципального района на 01.07.202</w:t>
      </w:r>
      <w:r w:rsidR="00F3227E">
        <w:rPr>
          <w:color w:val="000000" w:themeColor="text1"/>
          <w:sz w:val="24"/>
          <w:szCs w:val="28"/>
        </w:rPr>
        <w:t>1</w:t>
      </w:r>
      <w:r w:rsidRPr="00C0717D">
        <w:rPr>
          <w:color w:val="000000" w:themeColor="text1"/>
          <w:sz w:val="24"/>
          <w:szCs w:val="28"/>
        </w:rPr>
        <w:t xml:space="preserve"> г. </w:t>
      </w:r>
      <m:oMath>
        <m:r>
          <w:rPr>
            <w:rFonts w:ascii="Cambria Math" w:hAnsi="Cambria Math"/>
            <w:color w:val="000000" w:themeColor="text1"/>
            <w:sz w:val="24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/>
                    <w:color w:val="000000" w:themeColor="text1"/>
                    <w:sz w:val="24"/>
                    <w:szCs w:val="28"/>
                  </w:rPr>
                  <m:t>ур</m:t>
                </m:r>
              </m:sub>
            </m:sSub>
          </m:sub>
        </m:sSub>
      </m:oMath>
      <w:r w:rsidRPr="00C0717D">
        <w:rPr>
          <w:rFonts w:eastAsiaTheme="minorEastAsia"/>
          <w:color w:val="000000" w:themeColor="text1"/>
          <w:sz w:val="24"/>
          <w:szCs w:val="28"/>
        </w:rPr>
        <w:t xml:space="preserve">) </w:t>
      </w:r>
      <w:r w:rsidRPr="00C0717D">
        <w:rPr>
          <w:color w:val="000000" w:themeColor="text1"/>
          <w:sz w:val="24"/>
          <w:szCs w:val="28"/>
        </w:rPr>
        <w:t>определяется по формуле:</w:t>
      </w:r>
    </w:p>
    <w:p w:rsidR="00A4298E" w:rsidRPr="00C0717D" w:rsidRDefault="006B6BBF" w:rsidP="00A4298E">
      <w:pPr>
        <w:keepNext/>
        <w:shd w:val="clear" w:color="auto" w:fill="FFFFFF"/>
        <w:tabs>
          <w:tab w:val="left" w:pos="993"/>
        </w:tabs>
        <w:autoSpaceDE/>
        <w:autoSpaceDN/>
        <w:adjustRightInd/>
        <w:spacing w:before="120" w:after="120"/>
        <w:jc w:val="center"/>
        <w:rPr>
          <w:rFonts w:eastAsiaTheme="minorEastAsia"/>
          <w:color w:val="000000" w:themeColor="text1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/>
                    <w:color w:val="000000" w:themeColor="text1"/>
                    <w:sz w:val="24"/>
                    <w:szCs w:val="28"/>
                  </w:rPr>
                  <m:t>ур</m:t>
                </m:r>
              </m:sub>
            </m:sSub>
          </m:sub>
        </m:sSub>
        <m:r>
          <w:rPr>
            <w:rFonts w:ascii="Cambria Math" w:hAnsi="Cambria Math"/>
            <w:color w:val="000000" w:themeColor="text1"/>
            <w:sz w:val="24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8"/>
                  </w:rPr>
                  <m:t>урi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8"/>
                      </w:rPr>
                      <m:t>урi</m:t>
                    </m:r>
                  </m:sub>
                </m:sSub>
              </m:e>
            </m:nary>
          </m:den>
        </m:f>
      </m:oMath>
      <w:r w:rsidR="00A4298E" w:rsidRPr="00C0717D">
        <w:rPr>
          <w:rFonts w:eastAsiaTheme="minorEastAsia"/>
          <w:color w:val="000000" w:themeColor="text1"/>
          <w:sz w:val="24"/>
          <w:szCs w:val="28"/>
        </w:rPr>
        <w:t xml:space="preserve">  , где:</w:t>
      </w:r>
    </w:p>
    <w:p w:rsidR="00A4298E" w:rsidRPr="00C0717D" w:rsidRDefault="006B6BBF" w:rsidP="00A4298E">
      <w:pPr>
        <w:keepNext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ind w:left="709" w:firstLine="0"/>
        <w:contextualSpacing/>
        <w:jc w:val="both"/>
        <w:rPr>
          <w:rFonts w:ascii="Cambria Math" w:eastAsia="Calibri"/>
          <w:color w:val="000000" w:themeColor="text1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4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eastAsia="en-US"/>
              </w:rPr>
              <m:t>ур</m:t>
            </m:r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i</m:t>
            </m:r>
          </m:sub>
        </m:sSub>
      </m:oMath>
      <w:r w:rsidR="00A4298E" w:rsidRPr="00C0717D">
        <w:rPr>
          <w:rFonts w:ascii="Cambria Math" w:eastAsia="Calibri"/>
          <w:i/>
          <w:color w:val="000000" w:themeColor="text1"/>
          <w:sz w:val="24"/>
          <w:szCs w:val="28"/>
          <w:lang w:eastAsia="en-US"/>
        </w:rPr>
        <w:t>–</w:t>
      </w:r>
      <w:r w:rsidR="00A4298E" w:rsidRPr="00C0717D">
        <w:rPr>
          <w:rFonts w:ascii="Cambria Math" w:eastAsia="Calibri"/>
          <w:i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объем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утвержденных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расходов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 xml:space="preserve">осуществляемых за счет собственных средств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val="en-US" w:eastAsia="en-US"/>
        </w:rPr>
        <w:t>i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-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го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поселения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,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включая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размер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совокупного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годового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объема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закупок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подведомственных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учреждений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;</w:t>
      </w:r>
    </w:p>
    <w:p w:rsidR="00A4298E" w:rsidRPr="00C0717D" w:rsidRDefault="006B6BBF" w:rsidP="00A4298E">
      <w:pPr>
        <w:keepNext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ind w:left="709" w:firstLine="0"/>
        <w:contextualSpacing/>
        <w:jc w:val="both"/>
        <w:rPr>
          <w:rFonts w:ascii="Cambria Math" w:eastAsia="Calibri"/>
          <w:color w:val="000000" w:themeColor="text1"/>
          <w:sz w:val="24"/>
          <w:szCs w:val="28"/>
          <w:lang w:eastAsia="en-US"/>
        </w:rPr>
      </w:pP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 w:themeColor="text1"/>
                <w:sz w:val="24"/>
                <w:szCs w:val="28"/>
                <w:lang w:val="en-US"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i/>
                    <w:color w:val="000000" w:themeColor="text1"/>
                    <w:sz w:val="24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 w:themeColor="text1"/>
                    <w:sz w:val="24"/>
                    <w:szCs w:val="28"/>
                    <w:lang w:val="en-US" w:eastAsia="en-US"/>
                  </w:rPr>
                  <m:t>V</m:t>
                </m:r>
              </m:e>
              <m:sub>
                <m:r>
                  <w:rPr>
                    <w:rFonts w:ascii="Cambria Math" w:eastAsia="Calibri" w:hAnsi="Cambria Math"/>
                    <w:color w:val="000000" w:themeColor="text1"/>
                    <w:sz w:val="24"/>
                    <w:szCs w:val="28"/>
                    <w:lang w:eastAsia="en-US"/>
                  </w:rPr>
                  <m:t>ур</m:t>
                </m:r>
                <m:r>
                  <w:rPr>
                    <w:rFonts w:ascii="Cambria Math" w:eastAsia="Calibri" w:hAnsi="Cambria Math"/>
                    <w:color w:val="000000" w:themeColor="text1"/>
                    <w:sz w:val="24"/>
                    <w:szCs w:val="28"/>
                    <w:lang w:val="en-US" w:eastAsia="en-US"/>
                  </w:rPr>
                  <m:t>i</m:t>
                </m:r>
              </m:sub>
            </m:sSub>
          </m:e>
        </m:nary>
      </m:oMath>
      <w:r w:rsidR="00A4298E" w:rsidRPr="00C0717D">
        <w:rPr>
          <w:rFonts w:ascii="Cambria Math" w:eastAsia="Calibri"/>
          <w:i/>
          <w:color w:val="000000" w:themeColor="text1"/>
          <w:sz w:val="24"/>
          <w:szCs w:val="28"/>
          <w:lang w:eastAsia="en-US"/>
        </w:rPr>
        <w:t>–</w:t>
      </w:r>
      <w:r w:rsidR="00A4298E" w:rsidRPr="00C0717D">
        <w:rPr>
          <w:rFonts w:ascii="Cambria Math" w:eastAsia="Calibri"/>
          <w:i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общий</w:t>
      </w:r>
      <w:r w:rsidR="00A4298E" w:rsidRPr="00C0717D">
        <w:rPr>
          <w:rFonts w:ascii="Cambria Math" w:eastAsia="Calibri"/>
          <w:i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объем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утвержденных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расходов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>осуществляемых за счет собственных средств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поселений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(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от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val="en-US" w:eastAsia="en-US"/>
        </w:rPr>
        <w:t>i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до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val="en-US" w:eastAsia="en-US"/>
        </w:rPr>
        <w:t>n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), 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включая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размер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совокупного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годового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объема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закупок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подведомственных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учреждений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. </w:t>
      </w:r>
    </w:p>
    <w:p w:rsidR="00A4298E" w:rsidRPr="00C0717D" w:rsidRDefault="006B6BBF" w:rsidP="00A4298E">
      <w:pPr>
        <w:keepNext/>
        <w:shd w:val="clear" w:color="auto" w:fill="FFFFFF"/>
        <w:tabs>
          <w:tab w:val="left" w:pos="993"/>
        </w:tabs>
        <w:autoSpaceDE/>
        <w:autoSpaceDN/>
        <w:adjustRightInd/>
        <w:ind w:left="709"/>
        <w:contextualSpacing/>
        <w:jc w:val="center"/>
        <w:rPr>
          <w:rFonts w:eastAsia="Calibri"/>
          <w:color w:val="000000" w:themeColor="text1"/>
          <w:sz w:val="22"/>
          <w:szCs w:val="2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 w:themeColor="text1"/>
                  <w:sz w:val="22"/>
                  <w:szCs w:val="24"/>
                  <w:lang w:val="en-US" w:eastAsia="en-US"/>
                </w:rPr>
              </m:ctrlPr>
            </m:sSubPr>
            <m:e>
              <m:r>
                <w:rPr>
                  <w:rFonts w:ascii="Cambria Math" w:eastAsia="Calibri" w:hAnsi="Cambria Math"/>
                  <w:color w:val="000000" w:themeColor="text1"/>
                  <w:sz w:val="22"/>
                  <w:szCs w:val="24"/>
                  <w:lang w:val="en-US" w:eastAsia="en-US"/>
                </w:rPr>
                <m:t>d</m:t>
              </m:r>
            </m:e>
            <m:sub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22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22"/>
                      <w:szCs w:val="24"/>
                      <w:lang w:val="en-US" w:eastAsia="en-US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22"/>
                      <w:szCs w:val="24"/>
                      <w:lang w:eastAsia="en-US"/>
                    </w:rPr>
                    <m:t>ур</m:t>
                  </m:r>
                </m:sub>
              </m:sSub>
            </m:sub>
          </m:sSub>
          <m:r>
            <w:rPr>
              <w:rFonts w:ascii="Cambria Math" w:eastAsia="Calibri"/>
              <w:color w:val="000000" w:themeColor="text1"/>
              <w:sz w:val="22"/>
              <w:szCs w:val="24"/>
              <w:lang w:eastAsia="en-US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color w:val="000000" w:themeColor="text1"/>
                  <w:sz w:val="22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color w:val="000000" w:themeColor="text1"/>
                  <w:sz w:val="22"/>
                  <w:szCs w:val="24"/>
                  <w:lang w:eastAsia="en-US"/>
                </w:rPr>
                <m:t>45 571 091,52</m:t>
              </m:r>
            </m:num>
            <m:den>
              <m:r>
                <w:rPr>
                  <w:rFonts w:ascii="Cambria Math" w:eastAsia="Calibri"/>
                  <w:color w:val="000000" w:themeColor="text1"/>
                  <w:sz w:val="22"/>
                  <w:szCs w:val="24"/>
                  <w:lang w:eastAsia="en-US"/>
                </w:rPr>
                <m:t>106</m:t>
              </m:r>
              <m:r>
                <w:rPr>
                  <w:rFonts w:ascii="Cambria Math" w:eastAsia="Calibri"/>
                  <w:color w:val="000000" w:themeColor="text1"/>
                  <w:sz w:val="22"/>
                  <w:szCs w:val="24"/>
                  <w:lang w:eastAsia="en-US"/>
                </w:rPr>
                <m:t> </m:t>
              </m:r>
              <m:r>
                <w:rPr>
                  <w:rFonts w:ascii="Cambria Math" w:eastAsia="Calibri"/>
                  <w:color w:val="000000" w:themeColor="text1"/>
                  <w:sz w:val="22"/>
                  <w:szCs w:val="24"/>
                  <w:lang w:eastAsia="en-US"/>
                </w:rPr>
                <m:t>849</m:t>
              </m:r>
              <m:r>
                <w:rPr>
                  <w:rFonts w:ascii="Cambria Math" w:eastAsia="Calibri"/>
                  <w:color w:val="000000" w:themeColor="text1"/>
                  <w:sz w:val="22"/>
                  <w:szCs w:val="24"/>
                  <w:lang w:eastAsia="en-US"/>
                </w:rPr>
                <m:t> </m:t>
              </m:r>
              <m:r>
                <w:rPr>
                  <w:rFonts w:ascii="Cambria Math" w:eastAsia="Calibri"/>
                  <w:color w:val="000000" w:themeColor="text1"/>
                  <w:sz w:val="22"/>
                  <w:szCs w:val="24"/>
                  <w:lang w:eastAsia="en-US"/>
                </w:rPr>
                <m:t>592,37</m:t>
              </m:r>
            </m:den>
          </m:f>
          <m:r>
            <w:rPr>
              <w:rFonts w:ascii="Cambria Math" w:eastAsia="Calibri"/>
              <w:color w:val="000000" w:themeColor="text1"/>
              <w:sz w:val="22"/>
              <w:szCs w:val="24"/>
              <w:lang w:eastAsia="en-US"/>
            </w:rPr>
            <m:t>=0,43</m:t>
          </m:r>
        </m:oMath>
      </m:oMathPara>
    </w:p>
    <w:p w:rsidR="00A4298E" w:rsidRPr="00C0717D" w:rsidRDefault="00A4298E" w:rsidP="00A4298E">
      <w:pPr>
        <w:keepNext/>
        <w:autoSpaceDE/>
        <w:autoSpaceDN/>
        <w:adjustRightInd/>
        <w:ind w:firstLine="720"/>
        <w:jc w:val="both"/>
        <w:rPr>
          <w:sz w:val="24"/>
          <w:szCs w:val="28"/>
        </w:rPr>
      </w:pPr>
      <w:r w:rsidRPr="00C0717D">
        <w:rPr>
          <w:rFonts w:eastAsiaTheme="minorEastAsia"/>
          <w:color w:val="000000" w:themeColor="text1"/>
          <w:sz w:val="24"/>
          <w:szCs w:val="28"/>
        </w:rPr>
        <w:t>Прочие расходы (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000000" w:themeColor="text1"/>
            <w:sz w:val="24"/>
            <w:szCs w:val="28"/>
          </w:rPr>
          <m:t xml:space="preserve">) </m:t>
        </m:r>
      </m:oMath>
      <w:r w:rsidRPr="00C0717D">
        <w:rPr>
          <w:rFonts w:eastAsiaTheme="minorEastAsia"/>
          <w:color w:val="000000" w:themeColor="text1"/>
          <w:sz w:val="24"/>
          <w:szCs w:val="28"/>
        </w:rPr>
        <w:t xml:space="preserve">включают в себя </w:t>
      </w:r>
      <w:r w:rsidRPr="00C0717D">
        <w:rPr>
          <w:sz w:val="24"/>
          <w:szCs w:val="28"/>
        </w:rPr>
        <w:t>почтовые расходы,  подписку на периодические издания, приобретение программного обеспечения, оргтехники, вычислительной техники, внешних периферийных устройств, расходных и комплектующих материалов к ним, канцелярских товаров, содержание оргтехники, получение дополнительного профессионального образования работников.</w:t>
      </w:r>
    </w:p>
    <w:p w:rsidR="00A4298E" w:rsidRPr="00C0717D" w:rsidRDefault="006B6BBF" w:rsidP="00A4298E">
      <w:pPr>
        <w:keepNext/>
        <w:autoSpaceDE/>
        <w:autoSpaceDN/>
        <w:adjustRightInd/>
        <w:ind w:firstLine="720"/>
        <w:jc w:val="center"/>
        <w:rPr>
          <w:rFonts w:eastAsiaTheme="minorEastAsia"/>
          <w:color w:val="000000" w:themeColor="text1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000000" w:themeColor="text1"/>
            <w:sz w:val="24"/>
            <w:szCs w:val="28"/>
          </w:rPr>
          <m:t>=</m:t>
        </m:r>
        <m:d>
          <m:dPr>
            <m:ctrlPr>
              <w:rPr>
                <w:rFonts w:ascii="Cambria Math" w:hAnsi="Cambria Math"/>
                <w:color w:val="000000" w:themeColor="text1"/>
                <w:sz w:val="24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4"/>
                        <w:szCs w:val="28"/>
                      </w:rPr>
                      <m:t>СГОЗ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4"/>
                        <w:szCs w:val="28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4"/>
                        <w:szCs w:val="28"/>
                      </w:rPr>
                      <m:t>ФУ</m:t>
                    </m:r>
                  </m:sub>
                </m:sSub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8"/>
                    <w:lang w:val="en-US"/>
                  </w:rPr>
                </m:ctrlPr>
              </m:num>
              <m:den>
                <m:r>
                  <w:rPr>
                    <w:rFonts w:ascii="Cambria Math"/>
                    <w:color w:val="000000" w:themeColor="text1"/>
                    <w:sz w:val="24"/>
                    <w:szCs w:val="28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8"/>
                    <w:lang w:val="en-US"/>
                  </w:rPr>
                </m:ctrlPr>
              </m:den>
            </m:f>
            <m:r>
              <w:rPr>
                <w:rFonts w:ascii="Cambria Math" w:hAnsi="Cambria Math" w:cs="Cambria Math"/>
                <w:color w:val="000000" w:themeColor="text1"/>
                <w:sz w:val="24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  <w:sz w:val="24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/>
                    <w:color w:val="000000" w:themeColor="text1"/>
                    <w:sz w:val="24"/>
                    <w:szCs w:val="28"/>
                  </w:rPr>
                  <m:t>кр</m:t>
                </m:r>
              </m:sub>
            </m:sSub>
            <m:ctrlPr>
              <w:rPr>
                <w:rFonts w:ascii="Cambria Math" w:hAnsi="Cambria Math"/>
                <w:i/>
                <w:color w:val="000000" w:themeColor="text1"/>
                <w:sz w:val="24"/>
                <w:szCs w:val="28"/>
                <w:lang w:val="en-US"/>
              </w:rPr>
            </m:ctrlPr>
          </m:e>
        </m:d>
        <m:r>
          <w:rPr>
            <w:rFonts w:ascii="Cambria Math" w:hAnsi="Cambria Math" w:cs="Cambria Math"/>
            <w:color w:val="000000" w:themeColor="text1"/>
            <w:sz w:val="24"/>
            <w:szCs w:val="28"/>
          </w:rPr>
          <m:t>*</m:t>
        </m:r>
        <m:r>
          <w:rPr>
            <w:rFonts w:ascii="Cambria Math"/>
            <w:color w:val="000000" w:themeColor="text1"/>
            <w:sz w:val="24"/>
            <w:szCs w:val="28"/>
          </w:rPr>
          <m:t>3%</m:t>
        </m:r>
      </m:oMath>
      <w:r w:rsidR="00A4298E" w:rsidRPr="00C0717D">
        <w:rPr>
          <w:rFonts w:eastAsiaTheme="minorEastAsia"/>
          <w:color w:val="000000" w:themeColor="text1"/>
          <w:sz w:val="24"/>
          <w:szCs w:val="28"/>
        </w:rPr>
        <w:t xml:space="preserve"> /</w:t>
      </w:r>
      <w:r w:rsidR="00A4298E" w:rsidRPr="00C0717D">
        <w:rPr>
          <w:rFonts w:eastAsiaTheme="minorEastAsia"/>
          <w:color w:val="000000" w:themeColor="text1"/>
          <w:sz w:val="24"/>
          <w:szCs w:val="28"/>
          <w:lang w:val="en-US"/>
        </w:rPr>
        <w:t>n</w:t>
      </w:r>
      <w:r w:rsidR="00A4298E" w:rsidRPr="00C0717D">
        <w:rPr>
          <w:rFonts w:eastAsiaTheme="minorEastAsia"/>
          <w:color w:val="000000" w:themeColor="text1"/>
          <w:sz w:val="24"/>
          <w:szCs w:val="28"/>
          <w:vertAlign w:val="subscript"/>
        </w:rPr>
        <w:t xml:space="preserve">п </w:t>
      </w:r>
      <w:r w:rsidR="00A4298E" w:rsidRPr="00C0717D">
        <w:rPr>
          <w:rFonts w:eastAsiaTheme="minorEastAsia"/>
          <w:color w:val="000000" w:themeColor="text1"/>
          <w:sz w:val="24"/>
          <w:szCs w:val="28"/>
        </w:rPr>
        <w:t>, где:</w:t>
      </w:r>
    </w:p>
    <w:p w:rsidR="00A4298E" w:rsidRPr="00C0717D" w:rsidRDefault="006B6BBF" w:rsidP="00A4298E">
      <w:pPr>
        <w:keepNext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Theme="minorEastAsia"/>
          <w:color w:val="000000" w:themeColor="text1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СГОЗ</m:t>
            </m:r>
            <m:r>
              <m:rPr>
                <m:sty m:val="p"/>
              </m:rP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ФУ</m:t>
            </m:r>
          </m:sub>
        </m:sSub>
      </m:oMath>
      <w:r w:rsidR="00A4298E" w:rsidRPr="00C0717D">
        <w:rPr>
          <w:rFonts w:eastAsiaTheme="minorEastAsia"/>
          <w:i/>
          <w:color w:val="000000" w:themeColor="text1"/>
          <w:sz w:val="24"/>
          <w:szCs w:val="28"/>
          <w:lang w:eastAsia="en-US"/>
        </w:rPr>
        <w:t xml:space="preserve"> – </w:t>
      </w:r>
      <w:r w:rsidR="00A4298E" w:rsidRPr="00C0717D">
        <w:rPr>
          <w:rFonts w:eastAsiaTheme="minorEastAsia"/>
          <w:color w:val="000000" w:themeColor="text1"/>
          <w:sz w:val="24"/>
          <w:szCs w:val="28"/>
          <w:lang w:eastAsia="en-US"/>
        </w:rPr>
        <w:t>совокупный годовой объем закупок Финансового управления за текущий год (руб.);</w:t>
      </w:r>
    </w:p>
    <w:p w:rsidR="00A4298E" w:rsidRPr="00C0717D" w:rsidRDefault="00A4298E" w:rsidP="00A4298E">
      <w:pPr>
        <w:keepNext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Cambria Math" w:eastAsia="Calibri"/>
          <w:color w:val="000000" w:themeColor="text1"/>
          <w:sz w:val="24"/>
          <w:szCs w:val="28"/>
          <w:lang w:eastAsia="en-US"/>
        </w:rPr>
      </w:pP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n 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–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количество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работников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Финансового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управления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(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чел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.);</w:t>
      </w:r>
    </w:p>
    <w:p w:rsidR="00A4298E" w:rsidRPr="00C0717D" w:rsidRDefault="006B6BBF" w:rsidP="00A4298E">
      <w:pPr>
        <w:keepNext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Cambria Math" w:eastAsia="Calibri"/>
          <w:color w:val="000000" w:themeColor="text1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кр</m:t>
            </m:r>
          </m:sub>
        </m:sSub>
      </m:oMath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–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количество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работников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контрольно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-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ревизионного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отдела</w:t>
      </w:r>
      <w:r w:rsidR="00F3227E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(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чел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.);</w:t>
      </w:r>
    </w:p>
    <w:p w:rsidR="00A4298E" w:rsidRPr="00C0717D" w:rsidRDefault="00A4298E" w:rsidP="00A4298E">
      <w:pPr>
        <w:keepNext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Cambria Math" w:eastAsia="Calibri"/>
          <w:color w:val="000000" w:themeColor="text1"/>
          <w:sz w:val="24"/>
          <w:szCs w:val="28"/>
          <w:lang w:eastAsia="en-US"/>
        </w:rPr>
      </w:pPr>
      <w:r w:rsidRPr="00C0717D">
        <w:rPr>
          <w:rFonts w:ascii="Cambria Math" w:eastAsia="Calibri"/>
          <w:color w:val="000000" w:themeColor="text1"/>
          <w:sz w:val="24"/>
          <w:szCs w:val="28"/>
          <w:lang w:val="en-US" w:eastAsia="en-US"/>
        </w:rPr>
        <w:lastRenderedPageBreak/>
        <w:t>n</w:t>
      </w:r>
      <w:r w:rsidRPr="00C0717D">
        <w:rPr>
          <w:rFonts w:ascii="Cambria Math" w:eastAsia="Calibri"/>
          <w:color w:val="000000" w:themeColor="text1"/>
          <w:sz w:val="24"/>
          <w:szCs w:val="28"/>
          <w:vertAlign w:val="subscript"/>
          <w:lang w:eastAsia="en-US"/>
        </w:rPr>
        <w:t>п</w:t>
      </w:r>
      <w:r w:rsidRPr="00C0717D">
        <w:rPr>
          <w:rFonts w:ascii="Cambria Math" w:eastAsia="Calibri"/>
          <w:color w:val="000000" w:themeColor="text1"/>
          <w:sz w:val="24"/>
          <w:szCs w:val="28"/>
          <w:vertAlign w:val="subscript"/>
          <w:lang w:eastAsia="en-US"/>
        </w:rPr>
        <w:t xml:space="preserve"> 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–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количество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поселений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(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ед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.).</w:t>
      </w:r>
    </w:p>
    <w:p w:rsidR="00A4298E" w:rsidRPr="00C0717D" w:rsidRDefault="006B6BBF" w:rsidP="00A4298E">
      <w:pPr>
        <w:keepNext/>
        <w:shd w:val="clear" w:color="auto" w:fill="FFFFFF"/>
        <w:tabs>
          <w:tab w:val="left" w:pos="993"/>
        </w:tabs>
        <w:autoSpaceDE/>
        <w:autoSpaceDN/>
        <w:adjustRightInd/>
        <w:ind w:left="709"/>
        <w:contextualSpacing/>
        <w:jc w:val="center"/>
        <w:rPr>
          <w:rFonts w:ascii="Cambria Math" w:eastAsia="Calibri"/>
          <w:color w:val="000000" w:themeColor="text1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пр</m:t>
            </m:r>
          </m:sub>
        </m:sSub>
        <m:r>
          <m:rPr>
            <m:sty m:val="p"/>
          </m:rPr>
          <w:rPr>
            <w:rFonts w:ascii="Cambria Math" w:eastAsia="Calibri"/>
            <w:color w:val="000000" w:themeColor="text1"/>
            <w:sz w:val="24"/>
            <w:szCs w:val="28"/>
            <w:lang w:eastAsia="en-US"/>
          </w:rPr>
          <m:t>=</m:t>
        </m:r>
        <m:d>
          <m:dPr>
            <m:ctrlP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color w:val="000000" w:themeColor="text1"/>
                    <w:sz w:val="24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/>
                    <w:color w:val="000000" w:themeColor="text1"/>
                    <w:sz w:val="24"/>
                    <w:szCs w:val="28"/>
                    <w:lang w:eastAsia="en-US"/>
                  </w:rPr>
                  <m:t>692 700,00</m:t>
                </m:r>
                <m:ctrlPr>
                  <w:rPr>
                    <w:rFonts w:ascii="Cambria Math" w:eastAsia="Calibri" w:hAnsi="Cambria Math"/>
                    <w:i/>
                    <w:color w:val="000000" w:themeColor="text1"/>
                    <w:sz w:val="24"/>
                    <w:szCs w:val="28"/>
                    <w:lang w:val="en-US" w:eastAsia="en-US"/>
                  </w:rPr>
                </m:ctrlPr>
              </m:num>
              <m:den>
                <m:r>
                  <w:rPr>
                    <w:rFonts w:ascii="Cambria Math" w:eastAsia="Calibri"/>
                    <w:color w:val="000000" w:themeColor="text1"/>
                    <w:sz w:val="24"/>
                    <w:szCs w:val="28"/>
                    <w:lang w:eastAsia="en-US"/>
                  </w:rPr>
                  <m:t>12</m:t>
                </m:r>
                <m:ctrlPr>
                  <w:rPr>
                    <w:rFonts w:ascii="Cambria Math" w:eastAsia="Calibri" w:hAnsi="Cambria Math"/>
                    <w:i/>
                    <w:color w:val="000000" w:themeColor="text1"/>
                    <w:sz w:val="24"/>
                    <w:szCs w:val="28"/>
                    <w:lang w:val="en-US" w:eastAsia="en-US"/>
                  </w:rPr>
                </m:ctrlPr>
              </m:den>
            </m:f>
            <m:r>
              <w:rPr>
                <w:rFonts w:ascii="Cambria Math" w:eastAsia="Calibri" w:hAnsi="Cambria Math" w:cs="Cambria Math"/>
                <w:color w:val="000000" w:themeColor="text1"/>
                <w:sz w:val="24"/>
                <w:szCs w:val="28"/>
                <w:lang w:eastAsia="en-US"/>
              </w:rPr>
              <m:t>*</m:t>
            </m:r>
            <m: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2</m:t>
            </m:r>
            <m:ctrlPr>
              <w:rPr>
                <w:rFonts w:ascii="Cambria Math" w:eastAsia="Calibri" w:hAnsi="Cambria Math"/>
                <w:i/>
                <w:color w:val="000000" w:themeColor="text1"/>
                <w:sz w:val="24"/>
                <w:szCs w:val="28"/>
                <w:lang w:val="en-US" w:eastAsia="en-US"/>
              </w:rPr>
            </m:ctrlPr>
          </m:e>
        </m:d>
        <m:r>
          <w:rPr>
            <w:rFonts w:ascii="Cambria Math" w:eastAsia="Calibri" w:hAnsi="Cambria Math" w:cs="Cambria Math"/>
            <w:color w:val="000000" w:themeColor="text1"/>
            <w:sz w:val="24"/>
            <w:szCs w:val="28"/>
            <w:lang w:eastAsia="en-US"/>
          </w:rPr>
          <m:t>*</m:t>
        </m:r>
        <m:r>
          <w:rPr>
            <w:rFonts w:ascii="Cambria Math" w:eastAsia="Calibri"/>
            <w:color w:val="000000" w:themeColor="text1"/>
            <w:sz w:val="24"/>
            <w:szCs w:val="28"/>
            <w:lang w:eastAsia="en-US"/>
          </w:rPr>
          <m:t>3%/8=433,00</m:t>
        </m:r>
      </m:oMath>
      <w:r w:rsidR="00A4298E" w:rsidRPr="00C0717D">
        <w:rPr>
          <w:rFonts w:eastAsiaTheme="minorEastAsia"/>
          <w:color w:val="000000" w:themeColor="text1"/>
          <w:sz w:val="24"/>
          <w:szCs w:val="28"/>
          <w:lang w:eastAsia="en-US"/>
        </w:rPr>
        <w:t xml:space="preserve"> руб.,</w:t>
      </w:r>
    </w:p>
    <w:p w:rsidR="00A4298E" w:rsidRPr="00C0717D" w:rsidRDefault="00A4298E" w:rsidP="00A4298E">
      <w:pPr>
        <w:keepNext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 w:themeColor="text1"/>
          <w:sz w:val="24"/>
          <w:szCs w:val="28"/>
        </w:rPr>
      </w:pPr>
      <w:r w:rsidRPr="00C0717D">
        <w:rPr>
          <w:rFonts w:eastAsiaTheme="minorEastAsia"/>
          <w:color w:val="000000" w:themeColor="text1"/>
          <w:sz w:val="24"/>
          <w:szCs w:val="28"/>
        </w:rPr>
        <w:tab/>
      </w:r>
      <w:r w:rsidRPr="00C0717D">
        <w:rPr>
          <w:color w:val="000000"/>
          <w:sz w:val="24"/>
          <w:szCs w:val="28"/>
        </w:rPr>
        <w:t>При осуществлении расчетов в рамках настоящей методики</w:t>
      </w:r>
      <w:r w:rsidRPr="00C0717D">
        <w:rPr>
          <w:rFonts w:ascii="Helvetica" w:hAnsi="Helvetica" w:cs="Helvetica"/>
          <w:color w:val="000000"/>
          <w:sz w:val="22"/>
          <w:szCs w:val="24"/>
        </w:rPr>
        <w:t xml:space="preserve"> </w:t>
      </w:r>
      <w:r w:rsidRPr="00C0717D">
        <w:rPr>
          <w:color w:val="000000"/>
          <w:sz w:val="24"/>
          <w:szCs w:val="28"/>
        </w:rPr>
        <w:t>о</w:t>
      </w:r>
      <w:r w:rsidRPr="00C0717D">
        <w:rPr>
          <w:color w:val="000000" w:themeColor="text1"/>
          <w:sz w:val="24"/>
          <w:szCs w:val="28"/>
        </w:rPr>
        <w:t>бъем  Межбюджетного трансферта округляется до полных рублей, в соответствии с математическими правилами округления.</w:t>
      </w:r>
      <w:r w:rsidRPr="00C0717D">
        <w:rPr>
          <w:rFonts w:ascii="Arial" w:hAnsi="Arial" w:cs="Arial"/>
          <w:color w:val="000000"/>
          <w:szCs w:val="21"/>
        </w:rPr>
        <w:t xml:space="preserve"> </w:t>
      </w:r>
      <w:r w:rsidRPr="00C0717D">
        <w:rPr>
          <w:color w:val="000000"/>
          <w:sz w:val="24"/>
          <w:szCs w:val="28"/>
        </w:rPr>
        <w:t>Объем Межбюджетного трансферта менее 50 копеек отбрасывается, а объем Межбюджетного трансферта равный 50 копейкам и более округляется до полного рубля.</w:t>
      </w:r>
    </w:p>
    <w:p w:rsidR="00A4298E" w:rsidRPr="00C0717D" w:rsidRDefault="00A4298E" w:rsidP="00A4298E">
      <w:pPr>
        <w:keepNext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sz w:val="22"/>
          <w:szCs w:val="24"/>
        </w:rPr>
      </w:pPr>
      <w:r w:rsidRPr="00C0717D">
        <w:rPr>
          <w:sz w:val="22"/>
          <w:szCs w:val="24"/>
        </w:rPr>
        <w:tab/>
      </w:r>
    </w:p>
    <w:p w:rsidR="00A4298E" w:rsidRPr="00C0717D" w:rsidRDefault="00A4298E" w:rsidP="00A4298E">
      <w:pPr>
        <w:keepNext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8"/>
        </w:rPr>
      </w:pPr>
      <w:r w:rsidRPr="00C0717D">
        <w:rPr>
          <w:sz w:val="22"/>
          <w:szCs w:val="24"/>
        </w:rPr>
        <w:tab/>
      </w:r>
      <w:r w:rsidRPr="00C0717D">
        <w:rPr>
          <w:color w:val="000000"/>
          <w:sz w:val="24"/>
          <w:szCs w:val="28"/>
        </w:rPr>
        <w:t xml:space="preserve">Таким образом, объем Межбюджетного трансферта предоставляемого из бюджета </w:t>
      </w:r>
      <w:r w:rsidRPr="00C0717D">
        <w:rPr>
          <w:sz w:val="24"/>
          <w:szCs w:val="28"/>
        </w:rPr>
        <w:t xml:space="preserve">муниципального образования «Город Вытегра» </w:t>
      </w:r>
      <w:r w:rsidRPr="00C0717D">
        <w:rPr>
          <w:color w:val="000000"/>
          <w:sz w:val="24"/>
          <w:szCs w:val="28"/>
        </w:rPr>
        <w:t>в бюджет Вытегорского муниципального района на осуществление Финансовым управлением Администрации Вытегорского муниципального района полномочий по внутреннему муниципальному финансовому контролю на 20</w:t>
      </w:r>
      <w:r w:rsidR="00F3227E">
        <w:rPr>
          <w:color w:val="000000"/>
          <w:sz w:val="24"/>
          <w:szCs w:val="28"/>
        </w:rPr>
        <w:t>22</w:t>
      </w:r>
      <w:r w:rsidRPr="00C0717D">
        <w:rPr>
          <w:color w:val="000000"/>
          <w:sz w:val="24"/>
          <w:szCs w:val="28"/>
        </w:rPr>
        <w:t xml:space="preserve"> год  составил:</w:t>
      </w:r>
    </w:p>
    <w:p w:rsidR="00A4298E" w:rsidRPr="00C0717D" w:rsidRDefault="00A4298E" w:rsidP="00A4298E">
      <w:pPr>
        <w:keepNext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8"/>
        </w:rPr>
      </w:pPr>
    </w:p>
    <w:p w:rsidR="00A4298E" w:rsidRPr="00A4298E" w:rsidRDefault="006B6BBF" w:rsidP="00A4298E">
      <w:pPr>
        <w:keepNext/>
        <w:shd w:val="clear" w:color="auto" w:fill="FFFFFF"/>
        <w:tabs>
          <w:tab w:val="left" w:pos="709"/>
        </w:tabs>
        <w:autoSpaceDE/>
        <w:autoSpaceDN/>
        <w:adjustRightInd/>
        <w:jc w:val="center"/>
        <w:rPr>
          <w:b/>
          <w:color w:val="000000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24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/>
                <w:sz w:val="24"/>
                <w:szCs w:val="28"/>
              </w:rPr>
              <m:t>мт</m:t>
            </m:r>
          </m:sub>
        </m:sSub>
      </m:oMath>
      <w:r w:rsidR="00A4298E" w:rsidRPr="00C0717D">
        <w:rPr>
          <w:b/>
          <w:sz w:val="24"/>
          <w:szCs w:val="28"/>
        </w:rPr>
        <w:t>= (</w:t>
      </w:r>
      <w:r w:rsidR="00F3227E">
        <w:rPr>
          <w:b/>
          <w:sz w:val="24"/>
          <w:szCs w:val="28"/>
        </w:rPr>
        <w:t>588890,88*15%+363767,07</w:t>
      </w:r>
      <w:r w:rsidR="00A4298E" w:rsidRPr="00C0717D">
        <w:rPr>
          <w:b/>
          <w:sz w:val="24"/>
          <w:szCs w:val="28"/>
        </w:rPr>
        <w:t xml:space="preserve"> *10%) * 0,43 + 4</w:t>
      </w:r>
      <w:r w:rsidR="00F3227E">
        <w:rPr>
          <w:b/>
          <w:sz w:val="24"/>
          <w:szCs w:val="28"/>
        </w:rPr>
        <w:t>33</w:t>
      </w:r>
      <w:r w:rsidR="00A4298E" w:rsidRPr="00C0717D">
        <w:rPr>
          <w:b/>
          <w:sz w:val="24"/>
          <w:szCs w:val="28"/>
        </w:rPr>
        <w:t xml:space="preserve">,0 = </w:t>
      </w:r>
      <w:r w:rsidR="00F3227E">
        <w:rPr>
          <w:b/>
          <w:sz w:val="24"/>
          <w:szCs w:val="28"/>
        </w:rPr>
        <w:t>54 058</w:t>
      </w:r>
      <w:r w:rsidR="00A4298E" w:rsidRPr="00C0717D">
        <w:rPr>
          <w:b/>
          <w:sz w:val="24"/>
          <w:szCs w:val="28"/>
        </w:rPr>
        <w:t xml:space="preserve"> руб. 00 коп.                                                                                      (</w:t>
      </w:r>
      <w:r w:rsidR="00F3227E">
        <w:rPr>
          <w:b/>
          <w:sz w:val="24"/>
          <w:szCs w:val="28"/>
        </w:rPr>
        <w:t>Пятьдесят четыре</w:t>
      </w:r>
      <w:r w:rsidR="00A4298E" w:rsidRPr="00C0717D">
        <w:rPr>
          <w:b/>
          <w:sz w:val="24"/>
          <w:szCs w:val="28"/>
        </w:rPr>
        <w:t xml:space="preserve"> тысяч</w:t>
      </w:r>
      <w:r w:rsidR="00F3227E">
        <w:rPr>
          <w:b/>
          <w:sz w:val="24"/>
          <w:szCs w:val="28"/>
        </w:rPr>
        <w:t>и пятьдесят восемь рублей</w:t>
      </w:r>
      <w:r w:rsidR="00A4298E" w:rsidRPr="00C0717D">
        <w:rPr>
          <w:b/>
          <w:sz w:val="24"/>
          <w:szCs w:val="28"/>
        </w:rPr>
        <w:t xml:space="preserve"> 00 копеек)</w:t>
      </w:r>
    </w:p>
    <w:p w:rsidR="00A4298E" w:rsidRPr="00A4298E" w:rsidRDefault="00A4298E" w:rsidP="00A4298E">
      <w:pPr>
        <w:widowControl/>
        <w:tabs>
          <w:tab w:val="left" w:pos="1110"/>
        </w:tabs>
        <w:autoSpaceDE/>
        <w:autoSpaceDN/>
        <w:adjustRightInd/>
        <w:rPr>
          <w:b/>
          <w:sz w:val="24"/>
          <w:szCs w:val="24"/>
        </w:rPr>
      </w:pPr>
    </w:p>
    <w:p w:rsidR="00512298" w:rsidRPr="00470146" w:rsidRDefault="00512298" w:rsidP="004B6E01">
      <w:pPr>
        <w:keepNext/>
        <w:tabs>
          <w:tab w:val="left" w:pos="993"/>
        </w:tabs>
        <w:ind w:left="709"/>
        <w:jc w:val="center"/>
        <w:rPr>
          <w:color w:val="000000"/>
          <w:sz w:val="24"/>
          <w:szCs w:val="24"/>
        </w:rPr>
      </w:pPr>
    </w:p>
    <w:sectPr w:rsidR="00512298" w:rsidRPr="00470146" w:rsidSect="004F3DCD"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EC" w:rsidRDefault="00564AEC" w:rsidP="00CC54EA">
      <w:r>
        <w:separator/>
      </w:r>
    </w:p>
  </w:endnote>
  <w:endnote w:type="continuationSeparator" w:id="0">
    <w:p w:rsidR="00564AEC" w:rsidRDefault="00564AEC" w:rsidP="00CC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AA" w:rsidRDefault="001E4EAA">
    <w:pPr>
      <w:pStyle w:val="aa"/>
      <w:jc w:val="center"/>
    </w:pPr>
  </w:p>
  <w:p w:rsidR="001E4EAA" w:rsidRDefault="006B6BBF" w:rsidP="00320B2C">
    <w:pPr>
      <w:pStyle w:val="aa"/>
      <w:jc w:val="right"/>
    </w:pPr>
    <w:fldSimple w:instr=" PAGE   \* MERGEFORMAT ">
      <w:r w:rsidR="00CB65EB">
        <w:rPr>
          <w:noProof/>
        </w:rPr>
        <w:t>6</w:t>
      </w:r>
    </w:fldSimple>
  </w:p>
  <w:p w:rsidR="001E4EAA" w:rsidRDefault="001E4E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EC" w:rsidRDefault="00564AEC" w:rsidP="00CC54EA">
      <w:r>
        <w:separator/>
      </w:r>
    </w:p>
  </w:footnote>
  <w:footnote w:type="continuationSeparator" w:id="0">
    <w:p w:rsidR="00564AEC" w:rsidRDefault="00564AEC" w:rsidP="00CC5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5C3950"/>
    <w:lvl w:ilvl="0">
      <w:numFmt w:val="bullet"/>
      <w:lvlText w:val="*"/>
      <w:lvlJc w:val="left"/>
    </w:lvl>
  </w:abstractNum>
  <w:abstractNum w:abstractNumId="1">
    <w:nsid w:val="04DC16F1"/>
    <w:multiLevelType w:val="hybridMultilevel"/>
    <w:tmpl w:val="9048AC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7073F1"/>
    <w:multiLevelType w:val="hybridMultilevel"/>
    <w:tmpl w:val="0AEC78FE"/>
    <w:lvl w:ilvl="0" w:tplc="2A4642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8D5AE6"/>
    <w:multiLevelType w:val="hybridMultilevel"/>
    <w:tmpl w:val="64C8E72C"/>
    <w:lvl w:ilvl="0" w:tplc="413A9DAC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3923E6"/>
    <w:multiLevelType w:val="hybridMultilevel"/>
    <w:tmpl w:val="C852A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3722960"/>
    <w:multiLevelType w:val="hybridMultilevel"/>
    <w:tmpl w:val="ECE6E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4E3E1A"/>
    <w:multiLevelType w:val="hybridMultilevel"/>
    <w:tmpl w:val="428C6432"/>
    <w:lvl w:ilvl="0" w:tplc="6868EE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3CB2AFC"/>
    <w:multiLevelType w:val="hybridMultilevel"/>
    <w:tmpl w:val="F1E46BCA"/>
    <w:lvl w:ilvl="0" w:tplc="BC6AA7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67F31C7D"/>
    <w:multiLevelType w:val="hybridMultilevel"/>
    <w:tmpl w:val="1D64D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A2085F"/>
    <w:multiLevelType w:val="hybridMultilevel"/>
    <w:tmpl w:val="B254E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C13BC"/>
    <w:rsid w:val="00001AC7"/>
    <w:rsid w:val="00003912"/>
    <w:rsid w:val="00004F82"/>
    <w:rsid w:val="0001098D"/>
    <w:rsid w:val="000139E9"/>
    <w:rsid w:val="000173A8"/>
    <w:rsid w:val="000256AD"/>
    <w:rsid w:val="00025A62"/>
    <w:rsid w:val="000271DC"/>
    <w:rsid w:val="00034B02"/>
    <w:rsid w:val="000431F4"/>
    <w:rsid w:val="0004528E"/>
    <w:rsid w:val="00056886"/>
    <w:rsid w:val="00057F0E"/>
    <w:rsid w:val="00066B78"/>
    <w:rsid w:val="00085F11"/>
    <w:rsid w:val="00086316"/>
    <w:rsid w:val="0009306C"/>
    <w:rsid w:val="000965EE"/>
    <w:rsid w:val="000A04C2"/>
    <w:rsid w:val="000A0610"/>
    <w:rsid w:val="000A315E"/>
    <w:rsid w:val="000A6B0C"/>
    <w:rsid w:val="000A6B4C"/>
    <w:rsid w:val="000C15E6"/>
    <w:rsid w:val="000C1F50"/>
    <w:rsid w:val="000C26D1"/>
    <w:rsid w:val="000D32DB"/>
    <w:rsid w:val="000D7B86"/>
    <w:rsid w:val="000E1B11"/>
    <w:rsid w:val="000F038B"/>
    <w:rsid w:val="000F37C8"/>
    <w:rsid w:val="000F4CCF"/>
    <w:rsid w:val="000F68BB"/>
    <w:rsid w:val="000F7E38"/>
    <w:rsid w:val="001061CD"/>
    <w:rsid w:val="0011163D"/>
    <w:rsid w:val="001132B9"/>
    <w:rsid w:val="00117664"/>
    <w:rsid w:val="00124811"/>
    <w:rsid w:val="00124EEE"/>
    <w:rsid w:val="00125042"/>
    <w:rsid w:val="00127EA4"/>
    <w:rsid w:val="00137229"/>
    <w:rsid w:val="00141AF1"/>
    <w:rsid w:val="00145929"/>
    <w:rsid w:val="0015157A"/>
    <w:rsid w:val="00152A1E"/>
    <w:rsid w:val="001542F4"/>
    <w:rsid w:val="001615DE"/>
    <w:rsid w:val="00162B4C"/>
    <w:rsid w:val="00164D43"/>
    <w:rsid w:val="0017556F"/>
    <w:rsid w:val="001857BD"/>
    <w:rsid w:val="00190936"/>
    <w:rsid w:val="001950AD"/>
    <w:rsid w:val="001A6E75"/>
    <w:rsid w:val="001C686A"/>
    <w:rsid w:val="001C6EFD"/>
    <w:rsid w:val="001E153E"/>
    <w:rsid w:val="001E4EAA"/>
    <w:rsid w:val="001F2D77"/>
    <w:rsid w:val="001F76EF"/>
    <w:rsid w:val="00200CEE"/>
    <w:rsid w:val="00202977"/>
    <w:rsid w:val="002078D7"/>
    <w:rsid w:val="002227DF"/>
    <w:rsid w:val="00230A14"/>
    <w:rsid w:val="002400E0"/>
    <w:rsid w:val="00240EED"/>
    <w:rsid w:val="00242039"/>
    <w:rsid w:val="00242967"/>
    <w:rsid w:val="0025761C"/>
    <w:rsid w:val="00263A60"/>
    <w:rsid w:val="00270D13"/>
    <w:rsid w:val="00275D61"/>
    <w:rsid w:val="00276F09"/>
    <w:rsid w:val="0029239F"/>
    <w:rsid w:val="00293BB5"/>
    <w:rsid w:val="00293D84"/>
    <w:rsid w:val="00294C53"/>
    <w:rsid w:val="002B0CA2"/>
    <w:rsid w:val="002C5338"/>
    <w:rsid w:val="002D272E"/>
    <w:rsid w:val="002D3F70"/>
    <w:rsid w:val="002E4CCC"/>
    <w:rsid w:val="002E56BE"/>
    <w:rsid w:val="002E7A89"/>
    <w:rsid w:val="002F1297"/>
    <w:rsid w:val="002F3DF2"/>
    <w:rsid w:val="0030534F"/>
    <w:rsid w:val="00306C29"/>
    <w:rsid w:val="00314A14"/>
    <w:rsid w:val="00320B2C"/>
    <w:rsid w:val="00321D13"/>
    <w:rsid w:val="003225A4"/>
    <w:rsid w:val="003354FE"/>
    <w:rsid w:val="00335C42"/>
    <w:rsid w:val="00341588"/>
    <w:rsid w:val="00342FD4"/>
    <w:rsid w:val="00344A35"/>
    <w:rsid w:val="00350FED"/>
    <w:rsid w:val="0035604D"/>
    <w:rsid w:val="00371B5D"/>
    <w:rsid w:val="003814A0"/>
    <w:rsid w:val="003871C2"/>
    <w:rsid w:val="0039509A"/>
    <w:rsid w:val="003A26D0"/>
    <w:rsid w:val="003A2E17"/>
    <w:rsid w:val="003A3198"/>
    <w:rsid w:val="003A5565"/>
    <w:rsid w:val="003A558F"/>
    <w:rsid w:val="003B20B7"/>
    <w:rsid w:val="003B6754"/>
    <w:rsid w:val="003C213D"/>
    <w:rsid w:val="003C6A30"/>
    <w:rsid w:val="003D37CE"/>
    <w:rsid w:val="003D6838"/>
    <w:rsid w:val="003E3649"/>
    <w:rsid w:val="003F5C42"/>
    <w:rsid w:val="004002F1"/>
    <w:rsid w:val="00401E1D"/>
    <w:rsid w:val="004068AD"/>
    <w:rsid w:val="004114DF"/>
    <w:rsid w:val="00415571"/>
    <w:rsid w:val="00433981"/>
    <w:rsid w:val="00445A08"/>
    <w:rsid w:val="00447F79"/>
    <w:rsid w:val="00454D3E"/>
    <w:rsid w:val="004633F7"/>
    <w:rsid w:val="00465B9A"/>
    <w:rsid w:val="00470146"/>
    <w:rsid w:val="00471EA0"/>
    <w:rsid w:val="00476165"/>
    <w:rsid w:val="004771AD"/>
    <w:rsid w:val="00480F37"/>
    <w:rsid w:val="00481426"/>
    <w:rsid w:val="00483FF3"/>
    <w:rsid w:val="00490108"/>
    <w:rsid w:val="004B5665"/>
    <w:rsid w:val="004B6574"/>
    <w:rsid w:val="004B6E01"/>
    <w:rsid w:val="004C5091"/>
    <w:rsid w:val="004C5183"/>
    <w:rsid w:val="004C5E32"/>
    <w:rsid w:val="004D1AD9"/>
    <w:rsid w:val="004D6498"/>
    <w:rsid w:val="004E09C8"/>
    <w:rsid w:val="004F0CD8"/>
    <w:rsid w:val="004F3DCD"/>
    <w:rsid w:val="004F6F34"/>
    <w:rsid w:val="0051164A"/>
    <w:rsid w:val="00511EA9"/>
    <w:rsid w:val="00512298"/>
    <w:rsid w:val="00514173"/>
    <w:rsid w:val="00514BDA"/>
    <w:rsid w:val="0051748B"/>
    <w:rsid w:val="005338A8"/>
    <w:rsid w:val="005345B8"/>
    <w:rsid w:val="005377D1"/>
    <w:rsid w:val="005414DC"/>
    <w:rsid w:val="00544741"/>
    <w:rsid w:val="00557512"/>
    <w:rsid w:val="00560655"/>
    <w:rsid w:val="00564AEC"/>
    <w:rsid w:val="0057138E"/>
    <w:rsid w:val="005775F7"/>
    <w:rsid w:val="0059128D"/>
    <w:rsid w:val="005A7953"/>
    <w:rsid w:val="005B0ECA"/>
    <w:rsid w:val="005B2F5D"/>
    <w:rsid w:val="005C4715"/>
    <w:rsid w:val="005C552F"/>
    <w:rsid w:val="005C72E2"/>
    <w:rsid w:val="005C7D0C"/>
    <w:rsid w:val="005D14B1"/>
    <w:rsid w:val="005D3421"/>
    <w:rsid w:val="005E0249"/>
    <w:rsid w:val="005E0E31"/>
    <w:rsid w:val="005F0186"/>
    <w:rsid w:val="005F4D63"/>
    <w:rsid w:val="00610FC0"/>
    <w:rsid w:val="00611D6B"/>
    <w:rsid w:val="00622A17"/>
    <w:rsid w:val="00625000"/>
    <w:rsid w:val="00635D75"/>
    <w:rsid w:val="00637A0A"/>
    <w:rsid w:val="006414D5"/>
    <w:rsid w:val="00642446"/>
    <w:rsid w:val="006545BD"/>
    <w:rsid w:val="00654E85"/>
    <w:rsid w:val="00660A0B"/>
    <w:rsid w:val="00670F2E"/>
    <w:rsid w:val="00675E3D"/>
    <w:rsid w:val="00685B95"/>
    <w:rsid w:val="00686E0B"/>
    <w:rsid w:val="006A55C5"/>
    <w:rsid w:val="006A62A6"/>
    <w:rsid w:val="006B2591"/>
    <w:rsid w:val="006B6BBF"/>
    <w:rsid w:val="006B7F03"/>
    <w:rsid w:val="006C1041"/>
    <w:rsid w:val="006D3DC6"/>
    <w:rsid w:val="006D6F93"/>
    <w:rsid w:val="006E7174"/>
    <w:rsid w:val="006F261E"/>
    <w:rsid w:val="006F3655"/>
    <w:rsid w:val="006F4FBF"/>
    <w:rsid w:val="00701161"/>
    <w:rsid w:val="00703D56"/>
    <w:rsid w:val="0071188D"/>
    <w:rsid w:val="00711898"/>
    <w:rsid w:val="0072205D"/>
    <w:rsid w:val="007302F0"/>
    <w:rsid w:val="00730CB6"/>
    <w:rsid w:val="007604ED"/>
    <w:rsid w:val="00760564"/>
    <w:rsid w:val="00792F90"/>
    <w:rsid w:val="00795055"/>
    <w:rsid w:val="007B38F9"/>
    <w:rsid w:val="007B52E5"/>
    <w:rsid w:val="007B74B2"/>
    <w:rsid w:val="007C424A"/>
    <w:rsid w:val="007C4B44"/>
    <w:rsid w:val="007D7E0E"/>
    <w:rsid w:val="007E7D84"/>
    <w:rsid w:val="007F1D33"/>
    <w:rsid w:val="007F4457"/>
    <w:rsid w:val="0080025B"/>
    <w:rsid w:val="008025E3"/>
    <w:rsid w:val="0081069C"/>
    <w:rsid w:val="00812698"/>
    <w:rsid w:val="00814A80"/>
    <w:rsid w:val="00816ABF"/>
    <w:rsid w:val="008178C6"/>
    <w:rsid w:val="00820B18"/>
    <w:rsid w:val="00824C4E"/>
    <w:rsid w:val="0083390B"/>
    <w:rsid w:val="00836CF5"/>
    <w:rsid w:val="00850CDE"/>
    <w:rsid w:val="00855481"/>
    <w:rsid w:val="00857209"/>
    <w:rsid w:val="00857269"/>
    <w:rsid w:val="00867D0E"/>
    <w:rsid w:val="008715E9"/>
    <w:rsid w:val="00890F36"/>
    <w:rsid w:val="008A5C6E"/>
    <w:rsid w:val="008B131B"/>
    <w:rsid w:val="008B1B6B"/>
    <w:rsid w:val="008B773A"/>
    <w:rsid w:val="008C2366"/>
    <w:rsid w:val="008C2440"/>
    <w:rsid w:val="008C7DB2"/>
    <w:rsid w:val="008E227D"/>
    <w:rsid w:val="008E29B4"/>
    <w:rsid w:val="008E4088"/>
    <w:rsid w:val="008E679B"/>
    <w:rsid w:val="00900252"/>
    <w:rsid w:val="00911FE8"/>
    <w:rsid w:val="00912C10"/>
    <w:rsid w:val="00912F3F"/>
    <w:rsid w:val="00913B58"/>
    <w:rsid w:val="009206C1"/>
    <w:rsid w:val="00935D44"/>
    <w:rsid w:val="00950A57"/>
    <w:rsid w:val="009639CC"/>
    <w:rsid w:val="00963A78"/>
    <w:rsid w:val="0096445F"/>
    <w:rsid w:val="00970106"/>
    <w:rsid w:val="00971479"/>
    <w:rsid w:val="009755DC"/>
    <w:rsid w:val="00980CFD"/>
    <w:rsid w:val="00993130"/>
    <w:rsid w:val="009A2161"/>
    <w:rsid w:val="009A459E"/>
    <w:rsid w:val="009C5F7B"/>
    <w:rsid w:val="009E456F"/>
    <w:rsid w:val="009E5748"/>
    <w:rsid w:val="009F027A"/>
    <w:rsid w:val="00A05B92"/>
    <w:rsid w:val="00A07FEE"/>
    <w:rsid w:val="00A35018"/>
    <w:rsid w:val="00A36720"/>
    <w:rsid w:val="00A37A38"/>
    <w:rsid w:val="00A4298E"/>
    <w:rsid w:val="00A440C0"/>
    <w:rsid w:val="00A511ED"/>
    <w:rsid w:val="00A53ECD"/>
    <w:rsid w:val="00A56AC5"/>
    <w:rsid w:val="00A56D8F"/>
    <w:rsid w:val="00A61623"/>
    <w:rsid w:val="00A638DC"/>
    <w:rsid w:val="00A75058"/>
    <w:rsid w:val="00A81B34"/>
    <w:rsid w:val="00A9240C"/>
    <w:rsid w:val="00AB48BE"/>
    <w:rsid w:val="00AB79DD"/>
    <w:rsid w:val="00AC6A3B"/>
    <w:rsid w:val="00AD0E8C"/>
    <w:rsid w:val="00AD562D"/>
    <w:rsid w:val="00AD6118"/>
    <w:rsid w:val="00AD6725"/>
    <w:rsid w:val="00AE3438"/>
    <w:rsid w:val="00B06D0C"/>
    <w:rsid w:val="00B119D9"/>
    <w:rsid w:val="00B2143D"/>
    <w:rsid w:val="00B3424C"/>
    <w:rsid w:val="00B4029B"/>
    <w:rsid w:val="00B410CB"/>
    <w:rsid w:val="00B56AD1"/>
    <w:rsid w:val="00B621AA"/>
    <w:rsid w:val="00B62C20"/>
    <w:rsid w:val="00B62D55"/>
    <w:rsid w:val="00B6477D"/>
    <w:rsid w:val="00B65421"/>
    <w:rsid w:val="00B7178B"/>
    <w:rsid w:val="00B73DD6"/>
    <w:rsid w:val="00B928AC"/>
    <w:rsid w:val="00BA1E71"/>
    <w:rsid w:val="00BA381A"/>
    <w:rsid w:val="00BA3EDC"/>
    <w:rsid w:val="00BA5052"/>
    <w:rsid w:val="00BB063C"/>
    <w:rsid w:val="00BB3F25"/>
    <w:rsid w:val="00BC0235"/>
    <w:rsid w:val="00BF7793"/>
    <w:rsid w:val="00C05664"/>
    <w:rsid w:val="00C0717D"/>
    <w:rsid w:val="00C12990"/>
    <w:rsid w:val="00C243B6"/>
    <w:rsid w:val="00C26621"/>
    <w:rsid w:val="00C33CD2"/>
    <w:rsid w:val="00C37118"/>
    <w:rsid w:val="00C71127"/>
    <w:rsid w:val="00C80240"/>
    <w:rsid w:val="00C810A4"/>
    <w:rsid w:val="00C92B2D"/>
    <w:rsid w:val="00CA154B"/>
    <w:rsid w:val="00CA52C6"/>
    <w:rsid w:val="00CB65EB"/>
    <w:rsid w:val="00CC0488"/>
    <w:rsid w:val="00CC54EA"/>
    <w:rsid w:val="00CD6F3B"/>
    <w:rsid w:val="00CE23C8"/>
    <w:rsid w:val="00CE58A1"/>
    <w:rsid w:val="00CE6D8B"/>
    <w:rsid w:val="00CF188C"/>
    <w:rsid w:val="00CF741C"/>
    <w:rsid w:val="00D11210"/>
    <w:rsid w:val="00D1603D"/>
    <w:rsid w:val="00D21F9A"/>
    <w:rsid w:val="00D22B7B"/>
    <w:rsid w:val="00D315F0"/>
    <w:rsid w:val="00D326E3"/>
    <w:rsid w:val="00D36AD2"/>
    <w:rsid w:val="00D43FD6"/>
    <w:rsid w:val="00D446B1"/>
    <w:rsid w:val="00D44DEA"/>
    <w:rsid w:val="00D45E4A"/>
    <w:rsid w:val="00D7070D"/>
    <w:rsid w:val="00D708FE"/>
    <w:rsid w:val="00D72B1D"/>
    <w:rsid w:val="00D907B1"/>
    <w:rsid w:val="00D9247A"/>
    <w:rsid w:val="00DA24BB"/>
    <w:rsid w:val="00DA52A6"/>
    <w:rsid w:val="00DB1208"/>
    <w:rsid w:val="00DB2BDA"/>
    <w:rsid w:val="00DB766F"/>
    <w:rsid w:val="00DC02D9"/>
    <w:rsid w:val="00DC13BC"/>
    <w:rsid w:val="00DC77EC"/>
    <w:rsid w:val="00DD083D"/>
    <w:rsid w:val="00DF6DC0"/>
    <w:rsid w:val="00E24F59"/>
    <w:rsid w:val="00E25DB5"/>
    <w:rsid w:val="00E306C6"/>
    <w:rsid w:val="00E4149F"/>
    <w:rsid w:val="00E65829"/>
    <w:rsid w:val="00E72A58"/>
    <w:rsid w:val="00E7557E"/>
    <w:rsid w:val="00E77010"/>
    <w:rsid w:val="00E83930"/>
    <w:rsid w:val="00E84C69"/>
    <w:rsid w:val="00E865FF"/>
    <w:rsid w:val="00EA790E"/>
    <w:rsid w:val="00EB27B7"/>
    <w:rsid w:val="00EB27D1"/>
    <w:rsid w:val="00EB4649"/>
    <w:rsid w:val="00EB4675"/>
    <w:rsid w:val="00EC35FB"/>
    <w:rsid w:val="00EC46B6"/>
    <w:rsid w:val="00ED0A6F"/>
    <w:rsid w:val="00ED47C0"/>
    <w:rsid w:val="00ED6889"/>
    <w:rsid w:val="00EE2211"/>
    <w:rsid w:val="00EE2C29"/>
    <w:rsid w:val="00EE3AEF"/>
    <w:rsid w:val="00EE462A"/>
    <w:rsid w:val="00EE6073"/>
    <w:rsid w:val="00EF149C"/>
    <w:rsid w:val="00EF386B"/>
    <w:rsid w:val="00EF68B9"/>
    <w:rsid w:val="00EF771D"/>
    <w:rsid w:val="00F12877"/>
    <w:rsid w:val="00F17781"/>
    <w:rsid w:val="00F17E1E"/>
    <w:rsid w:val="00F20536"/>
    <w:rsid w:val="00F20D1A"/>
    <w:rsid w:val="00F22071"/>
    <w:rsid w:val="00F31103"/>
    <w:rsid w:val="00F3227E"/>
    <w:rsid w:val="00F5397B"/>
    <w:rsid w:val="00F5763D"/>
    <w:rsid w:val="00F73063"/>
    <w:rsid w:val="00F75090"/>
    <w:rsid w:val="00F75EF9"/>
    <w:rsid w:val="00F7771F"/>
    <w:rsid w:val="00F8439B"/>
    <w:rsid w:val="00F8566D"/>
    <w:rsid w:val="00FB5568"/>
    <w:rsid w:val="00FB6CAF"/>
    <w:rsid w:val="00FC19B4"/>
    <w:rsid w:val="00FC1A03"/>
    <w:rsid w:val="00FC204A"/>
    <w:rsid w:val="00FC229E"/>
    <w:rsid w:val="00FC4CC2"/>
    <w:rsid w:val="00FD0DEA"/>
    <w:rsid w:val="00FD72F6"/>
    <w:rsid w:val="00FE308F"/>
    <w:rsid w:val="00FF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2D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153E"/>
    <w:pPr>
      <w:widowControl/>
      <w:autoSpaceDE/>
      <w:autoSpaceDN/>
      <w:adjustRightInd/>
      <w:ind w:firstLine="567"/>
      <w:jc w:val="both"/>
    </w:pPr>
    <w:rPr>
      <w:sz w:val="28"/>
    </w:rPr>
  </w:style>
  <w:style w:type="table" w:styleId="a4">
    <w:name w:val="Table Grid"/>
    <w:basedOn w:val="a1"/>
    <w:rsid w:val="001E1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B46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0A0B"/>
    <w:pPr>
      <w:ind w:left="708"/>
    </w:pPr>
  </w:style>
  <w:style w:type="character" w:styleId="a7">
    <w:name w:val="Hyperlink"/>
    <w:basedOn w:val="a0"/>
    <w:rsid w:val="00DC02D9"/>
    <w:rPr>
      <w:color w:val="0000FF"/>
      <w:u w:val="single"/>
    </w:rPr>
  </w:style>
  <w:style w:type="paragraph" w:styleId="a8">
    <w:name w:val="header"/>
    <w:basedOn w:val="a"/>
    <w:link w:val="a9"/>
    <w:rsid w:val="00CC54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C54EA"/>
  </w:style>
  <w:style w:type="paragraph" w:styleId="aa">
    <w:name w:val="footer"/>
    <w:basedOn w:val="a"/>
    <w:link w:val="ab"/>
    <w:uiPriority w:val="99"/>
    <w:rsid w:val="00CC5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54EA"/>
  </w:style>
  <w:style w:type="paragraph" w:customStyle="1" w:styleId="ConsPlusNormal">
    <w:name w:val="ConsPlusNormal"/>
    <w:rsid w:val="00FB5568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ytegra.munr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СОГЛАШЕНИЕ</vt:lpstr>
    </vt:vector>
  </TitlesOfParts>
  <Company>Департамент финансов</Company>
  <LinksUpToDate>false</LinksUpToDate>
  <CharactersWithSpaces>15105</CharactersWithSpaces>
  <SharedDoc>false</SharedDoc>
  <HLinks>
    <vt:vector size="18" baseType="variant">
      <vt:variant>
        <vt:i4>131151</vt:i4>
      </vt:variant>
      <vt:variant>
        <vt:i4>6</vt:i4>
      </vt:variant>
      <vt:variant>
        <vt:i4>0</vt:i4>
      </vt:variant>
      <vt:variant>
        <vt:i4>5</vt:i4>
      </vt:variant>
      <vt:variant>
        <vt:lpwstr>http://vytegra.munrus.ru/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СОГЛАШЕНИЕ</dc:title>
  <dc:creator>Бобров</dc:creator>
  <cp:lastModifiedBy>User</cp:lastModifiedBy>
  <cp:revision>2</cp:revision>
  <cp:lastPrinted>2021-12-15T10:12:00Z</cp:lastPrinted>
  <dcterms:created xsi:type="dcterms:W3CDTF">2021-12-20T06:42:00Z</dcterms:created>
  <dcterms:modified xsi:type="dcterms:W3CDTF">2021-12-20T06:42:00Z</dcterms:modified>
</cp:coreProperties>
</file>